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073FE" w14:textId="77777777" w:rsidR="00775104" w:rsidRDefault="00775104" w:rsidP="00775104">
      <w:pPr>
        <w:spacing w:after="0" w:line="360" w:lineRule="auto"/>
        <w:ind w:firstLine="709"/>
        <w:jc w:val="center"/>
        <w:rPr>
          <w:rFonts w:ascii="Arial" w:hAnsi="Arial" w:cs="Arial"/>
          <w:b/>
          <w:sz w:val="24"/>
          <w:szCs w:val="20"/>
        </w:rPr>
      </w:pPr>
      <w:bookmarkStart w:id="0" w:name="_GoBack"/>
      <w:bookmarkEnd w:id="0"/>
      <w:r w:rsidRPr="00775104">
        <w:rPr>
          <w:rFonts w:ascii="Arial" w:hAnsi="Arial" w:cs="Arial"/>
          <w:b/>
          <w:sz w:val="24"/>
          <w:szCs w:val="20"/>
        </w:rPr>
        <w:t>NOTA TÉCNICA</w:t>
      </w:r>
    </w:p>
    <w:p w14:paraId="183E9C6F" w14:textId="77777777" w:rsidR="00775104" w:rsidRPr="00775104" w:rsidRDefault="00775104" w:rsidP="00775104">
      <w:pPr>
        <w:spacing w:after="0" w:line="360" w:lineRule="auto"/>
        <w:ind w:firstLine="709"/>
        <w:jc w:val="center"/>
        <w:rPr>
          <w:rFonts w:ascii="Arial" w:hAnsi="Arial" w:cs="Arial"/>
          <w:b/>
          <w:sz w:val="24"/>
          <w:szCs w:val="20"/>
        </w:rPr>
      </w:pPr>
    </w:p>
    <w:p w14:paraId="35041AE7"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0831540B" wp14:editId="6771EF4D">
                <wp:extent cx="5750560" cy="311150"/>
                <wp:effectExtent l="3810" t="0" r="0" b="0"/>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B632E04" w14:textId="77777777" w:rsidR="008C6B36" w:rsidRPr="00720E81" w:rsidRDefault="008C6B36"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831540B"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" fillcolor="#1f497d" stroked="f" strokeweight="1.5pt">
                <v:textbox>
                  <w:txbxContent>
                    <w:p w14:paraId="3B632E04" w14:textId="77777777" w:rsidR="008C6B36" w:rsidRPr="00720E81" w:rsidRDefault="008C6B36"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v:textbox>
                <w10:anchorlock/>
              </v:shape>
            </w:pict>
          </mc:Fallback>
        </mc:AlternateContent>
      </w:r>
    </w:p>
    <w:p w14:paraId="7988DBD1" w14:textId="38138D40" w:rsidR="00254B22" w:rsidRDefault="00DB6E27"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Esta </w:t>
      </w:r>
      <w:r w:rsidRPr="00775104">
        <w:rPr>
          <w:rFonts w:ascii="Arial" w:hAnsi="Arial" w:cs="Arial"/>
          <w:sz w:val="24"/>
          <w:szCs w:val="20"/>
        </w:rPr>
        <w:t>Nota Técnica</w:t>
      </w:r>
      <w:r w:rsidRPr="003B6A86">
        <w:rPr>
          <w:rFonts w:ascii="Arial" w:hAnsi="Arial" w:cs="Arial"/>
          <w:sz w:val="24"/>
          <w:szCs w:val="20"/>
        </w:rPr>
        <w:t xml:space="preserve"> tem como finalidade explicar a origem dos valores unitários adotados no processo de </w:t>
      </w:r>
      <w:r w:rsidR="00775104">
        <w:rPr>
          <w:rFonts w:ascii="Arial" w:hAnsi="Arial" w:cs="Arial"/>
          <w:sz w:val="24"/>
          <w:szCs w:val="20"/>
        </w:rPr>
        <w:t>c</w:t>
      </w:r>
      <w:r w:rsidR="007E5841" w:rsidRPr="003B6A86">
        <w:rPr>
          <w:rFonts w:ascii="Arial" w:hAnsi="Arial" w:cs="Arial"/>
          <w:sz w:val="24"/>
          <w:szCs w:val="20"/>
        </w:rPr>
        <w:t xml:space="preserve">ontratação de empresa especializada </w:t>
      </w:r>
      <w:r w:rsidR="0085607A">
        <w:rPr>
          <w:rFonts w:ascii="Arial" w:hAnsi="Arial" w:cs="Arial"/>
          <w:sz w:val="24"/>
          <w:szCs w:val="20"/>
        </w:rPr>
        <w:t xml:space="preserve">execução das obras </w:t>
      </w:r>
      <w:r w:rsidR="0074484A">
        <w:rPr>
          <w:rFonts w:ascii="Arial" w:hAnsi="Arial" w:cs="Arial"/>
          <w:sz w:val="24"/>
          <w:szCs w:val="20"/>
        </w:rPr>
        <w:t>das rampas do Terminal d</w:t>
      </w:r>
      <w:r w:rsidR="00FC0D18">
        <w:rPr>
          <w:rFonts w:ascii="Arial" w:hAnsi="Arial" w:cs="Arial"/>
          <w:sz w:val="24"/>
          <w:szCs w:val="20"/>
        </w:rPr>
        <w:t>e Ponta da Espera</w:t>
      </w:r>
      <w:r w:rsidR="0085607A" w:rsidRPr="0085607A">
        <w:rPr>
          <w:rFonts w:ascii="Arial" w:hAnsi="Arial" w:cs="Arial"/>
          <w:sz w:val="24"/>
          <w:szCs w:val="20"/>
        </w:rPr>
        <w:t xml:space="preserve"> </w:t>
      </w:r>
      <w:r w:rsidR="008C6B36">
        <w:rPr>
          <w:rFonts w:ascii="Arial" w:hAnsi="Arial" w:cs="Arial"/>
          <w:sz w:val="24"/>
          <w:szCs w:val="20"/>
        </w:rPr>
        <w:t xml:space="preserve">em </w:t>
      </w:r>
      <w:r w:rsidR="00FC0D18">
        <w:rPr>
          <w:rFonts w:ascii="Arial" w:hAnsi="Arial" w:cs="Arial"/>
          <w:sz w:val="24"/>
          <w:szCs w:val="20"/>
        </w:rPr>
        <w:t>São Luís</w:t>
      </w:r>
      <w:r w:rsidR="0085607A" w:rsidRPr="0085607A">
        <w:rPr>
          <w:rFonts w:ascii="Arial" w:hAnsi="Arial" w:cs="Arial"/>
          <w:sz w:val="24"/>
          <w:szCs w:val="20"/>
        </w:rPr>
        <w:t>, Maranhão</w:t>
      </w:r>
      <w:r w:rsidR="00AA14E2" w:rsidRPr="003B6A86">
        <w:rPr>
          <w:rFonts w:ascii="Arial" w:hAnsi="Arial" w:cs="Arial"/>
          <w:sz w:val="24"/>
          <w:szCs w:val="20"/>
        </w:rPr>
        <w:t>.</w:t>
      </w:r>
    </w:p>
    <w:p w14:paraId="1265E135" w14:textId="77777777" w:rsidR="00924F55" w:rsidRPr="00775104" w:rsidRDefault="00924F55" w:rsidP="00924F55">
      <w:pPr>
        <w:spacing w:after="0" w:line="360" w:lineRule="auto"/>
        <w:ind w:firstLine="709"/>
        <w:jc w:val="center"/>
        <w:rPr>
          <w:rFonts w:ascii="Arial" w:hAnsi="Arial" w:cs="Arial"/>
          <w:b/>
          <w:sz w:val="24"/>
          <w:szCs w:val="20"/>
        </w:rPr>
      </w:pPr>
    </w:p>
    <w:p w14:paraId="697D6087" w14:textId="77777777" w:rsidR="00924F55" w:rsidRDefault="005B73DA" w:rsidP="00924F55">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18F65DDA" wp14:editId="3E7B37DB">
                <wp:extent cx="5750560" cy="311150"/>
                <wp:effectExtent l="3810" t="3810" r="0" b="0"/>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84126AC" w14:textId="77777777" w:rsidR="008C6B36" w:rsidRPr="00720E81" w:rsidRDefault="008C6B36"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F65DDA" id="Text Box 9"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e5ciA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18nuXIgCAAAYBQAADgAAAAAAAAAAAAAAAAAuAgAAZHJzL2Uyb0RvYy54bWxQSwECLQAUAAYACAAA&#10;ACEA0pyYK9wAAAAEAQAADwAAAAAAAAAAAAAAAADiBAAAZHJzL2Rvd25yZXYueG1sUEsFBgAAAAAE&#10;AAQA8wAAAOsFAAAAAA==&#10;" fillcolor="#1f497d" stroked="f" strokeweight="1.5pt">
                <v:textbox>
                  <w:txbxContent>
                    <w:p w14:paraId="184126AC" w14:textId="77777777" w:rsidR="008C6B36" w:rsidRPr="00720E81" w:rsidRDefault="008C6B36"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v:textbox>
                <w10:anchorlock/>
              </v:shape>
            </w:pict>
          </mc:Fallback>
        </mc:AlternateContent>
      </w:r>
    </w:p>
    <w:p w14:paraId="09ED16AE"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O orçamento-base de uma licitação tem como objetivo servir de paradigma para a Administração fixar os critérios de aceitabilidade de preços – </w:t>
      </w:r>
      <w:r w:rsidR="00D53595" w:rsidRPr="003B6A86">
        <w:rPr>
          <w:rFonts w:ascii="Arial" w:hAnsi="Arial" w:cs="Arial"/>
          <w:sz w:val="24"/>
          <w:szCs w:val="20"/>
        </w:rPr>
        <w:t>total e unitário</w:t>
      </w:r>
      <w:r w:rsidRPr="003B6A86">
        <w:rPr>
          <w:rFonts w:ascii="Arial" w:hAnsi="Arial" w:cs="Arial"/>
          <w:sz w:val="24"/>
          <w:szCs w:val="20"/>
        </w:rPr>
        <w:t xml:space="preserve"> – no edital, sendo a principal referência para a análise das propostas das empresas participantes na fase externa do certame licitatório.</w:t>
      </w:r>
    </w:p>
    <w:p w14:paraId="678BB972"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Na orçamentação de uma obra pública, </w:t>
      </w:r>
      <w:r w:rsidR="005738DB" w:rsidRPr="003B6A86">
        <w:rPr>
          <w:rFonts w:ascii="Arial" w:hAnsi="Arial" w:cs="Arial"/>
          <w:sz w:val="24"/>
          <w:szCs w:val="20"/>
        </w:rPr>
        <w:t>as</w:t>
      </w:r>
      <w:r w:rsidRPr="003B6A86">
        <w:rPr>
          <w:rFonts w:ascii="Arial" w:hAnsi="Arial" w:cs="Arial"/>
          <w:sz w:val="24"/>
          <w:szCs w:val="20"/>
        </w:rPr>
        <w:t xml:space="preserve"> composições são selecionadas com base nas especificações técnicas estabelecidas para os serviços e devem ser obtidas em sistemas de referên</w:t>
      </w:r>
      <w:r w:rsidR="00603159" w:rsidRPr="003B6A86">
        <w:rPr>
          <w:rFonts w:ascii="Arial" w:hAnsi="Arial" w:cs="Arial"/>
          <w:sz w:val="24"/>
          <w:szCs w:val="20"/>
        </w:rPr>
        <w:t xml:space="preserve">cia de preços, </w:t>
      </w:r>
      <w:r w:rsidRPr="003B6A86">
        <w:rPr>
          <w:rFonts w:ascii="Arial" w:hAnsi="Arial" w:cs="Arial"/>
          <w:sz w:val="24"/>
          <w:szCs w:val="20"/>
        </w:rPr>
        <w:t>em publicações técnicas. É importante salientar que, sempre que necessário, as composições devem ser adaptadas às características específicas da obra.</w:t>
      </w:r>
    </w:p>
    <w:p w14:paraId="76563901"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que tange aos custos unitários dos insumos e serviços, desde </w:t>
      </w:r>
      <w:smartTag w:uri="urn:schemas-microsoft-com:office:smarttags" w:element="metricconverter">
        <w:smartTagPr>
          <w:attr w:name="ProductID" w:val="2002, a"/>
        </w:smartTagPr>
        <w:r w:rsidRPr="003B6A86">
          <w:rPr>
            <w:rFonts w:ascii="Arial" w:hAnsi="Arial" w:cs="Arial"/>
            <w:sz w:val="24"/>
            <w:szCs w:val="20"/>
          </w:rPr>
          <w:t>2002, a</w:t>
        </w:r>
      </w:smartTag>
      <w:r w:rsidRPr="003B6A86">
        <w:rPr>
          <w:rFonts w:ascii="Arial" w:hAnsi="Arial" w:cs="Arial"/>
          <w:sz w:val="24"/>
          <w:szCs w:val="20"/>
        </w:rPr>
        <w:t xml:space="preserve"> Lei de Diretrizes Orçamentárias (LDO), que dispõe sobre as diretivas para a elaboração da Lei Orçamentária Federal do ano seguinte, estabelece que esses </w:t>
      </w:r>
      <w:r w:rsidR="006E0ABD" w:rsidRPr="003B6A86">
        <w:rPr>
          <w:rFonts w:ascii="Arial" w:hAnsi="Arial" w:cs="Arial"/>
          <w:sz w:val="24"/>
          <w:szCs w:val="20"/>
        </w:rPr>
        <w:t>devam</w:t>
      </w:r>
      <w:r w:rsidRPr="003B6A86">
        <w:rPr>
          <w:rFonts w:ascii="Arial" w:hAnsi="Arial" w:cs="Arial"/>
          <w:sz w:val="24"/>
          <w:szCs w:val="20"/>
        </w:rPr>
        <w:t xml:space="preserve"> ser obtidos do SINAPI.</w:t>
      </w:r>
    </w:p>
    <w:p w14:paraId="64D5DF76"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w:t>
      </w:r>
      <w:proofErr w:type="spellStart"/>
      <w:r w:rsidRPr="003B6A86">
        <w:rPr>
          <w:rFonts w:ascii="Arial" w:hAnsi="Arial" w:cs="Arial"/>
          <w:sz w:val="24"/>
          <w:szCs w:val="20"/>
        </w:rPr>
        <w:t>Sicro</w:t>
      </w:r>
      <w:proofErr w:type="spellEnd"/>
      <w:r w:rsidRPr="003B6A86">
        <w:rPr>
          <w:rFonts w:ascii="Arial" w:hAnsi="Arial" w:cs="Arial"/>
          <w:sz w:val="24"/>
          <w:szCs w:val="20"/>
        </w:rPr>
        <w:t xml:space="preserve">/DNIT, entre outros. Subsidiariamente, podem ser consultadas </w:t>
      </w:r>
      <w:r w:rsidRPr="003B6A86">
        <w:rPr>
          <w:rFonts w:ascii="Arial" w:hAnsi="Arial" w:cs="Arial"/>
          <w:sz w:val="24"/>
          <w:szCs w:val="20"/>
        </w:rPr>
        <w:lastRenderedPageBreak/>
        <w:t>revistas técnicas especializadas e até mesmo o mercado local. É importante lembrar que as fontes de consulta devem ser indicadas na memória de cálculo do orçamento, fazendo parte da documentação do processo licitatório.</w:t>
      </w:r>
    </w:p>
    <w:p w14:paraId="7BEA94B2" w14:textId="77777777" w:rsidR="00DA3DDF" w:rsidRDefault="00603159" w:rsidP="004E55A7">
      <w:pPr>
        <w:spacing w:after="0" w:line="360" w:lineRule="auto"/>
        <w:ind w:firstLine="709"/>
        <w:jc w:val="both"/>
        <w:rPr>
          <w:rFonts w:ascii="Arial" w:hAnsi="Arial" w:cs="Arial"/>
          <w:sz w:val="24"/>
          <w:szCs w:val="20"/>
        </w:rPr>
      </w:pPr>
      <w:r w:rsidRPr="003B6A86">
        <w:rPr>
          <w:rFonts w:ascii="Arial" w:hAnsi="Arial" w:cs="Arial"/>
          <w:sz w:val="24"/>
          <w:szCs w:val="20"/>
        </w:rPr>
        <w:t>Então, com o intuito de propiciar um melhor entendimento a este documento,</w:t>
      </w:r>
      <w:r w:rsidR="00950AF5" w:rsidRPr="003B6A86">
        <w:rPr>
          <w:rFonts w:ascii="Arial" w:hAnsi="Arial" w:cs="Arial"/>
          <w:sz w:val="24"/>
          <w:szCs w:val="20"/>
        </w:rPr>
        <w:t xml:space="preserve"> segue lista </w:t>
      </w:r>
      <w:r w:rsidR="00757B84" w:rsidRPr="003B6A86">
        <w:rPr>
          <w:rFonts w:ascii="Arial" w:hAnsi="Arial" w:cs="Arial"/>
          <w:sz w:val="24"/>
          <w:szCs w:val="20"/>
        </w:rPr>
        <w:t xml:space="preserve">de </w:t>
      </w:r>
      <w:r w:rsidR="00950AF5" w:rsidRPr="003B6A86">
        <w:rPr>
          <w:rFonts w:ascii="Arial" w:hAnsi="Arial" w:cs="Arial"/>
          <w:sz w:val="24"/>
          <w:szCs w:val="20"/>
        </w:rPr>
        <w:t>esclarec</w:t>
      </w:r>
      <w:r w:rsidR="00757B84" w:rsidRPr="003B6A86">
        <w:rPr>
          <w:rFonts w:ascii="Arial" w:hAnsi="Arial" w:cs="Arial"/>
          <w:sz w:val="24"/>
          <w:szCs w:val="20"/>
        </w:rPr>
        <w:t>imentos referentes ao orçamento elaborado:</w:t>
      </w:r>
    </w:p>
    <w:p w14:paraId="715760E7" w14:textId="77777777" w:rsidR="00775104" w:rsidRDefault="00775104" w:rsidP="004E55A7">
      <w:pPr>
        <w:spacing w:after="0" w:line="360" w:lineRule="auto"/>
        <w:ind w:firstLine="709"/>
        <w:jc w:val="both"/>
        <w:rPr>
          <w:rFonts w:ascii="Arial" w:hAnsi="Arial" w:cs="Arial"/>
          <w:sz w:val="24"/>
          <w:szCs w:val="20"/>
        </w:rPr>
      </w:pPr>
    </w:p>
    <w:p w14:paraId="402D8204"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181AA739" wp14:editId="518E074E">
                <wp:extent cx="5750560" cy="311150"/>
                <wp:effectExtent l="3810" t="1905" r="0" b="1270"/>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F9534AA" w14:textId="77777777" w:rsidR="008C6B36" w:rsidRPr="00720E81" w:rsidRDefault="008C6B36"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DAS COMPOSIÇÕES</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81AA739" id="Text Box 8" o:spid="_x0000_s1028"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Ws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T&#10;jBRpgaMH3nu00j2ah/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huf5LXV7BGEYTXwBhTDcwKTRtuvGHXQmhV2X/bEcozkWwXiKrI8D70cF/lkNoaFvbRsLy1EUYCq&#10;sMdomN76of/3xopdAzcNclb6BgRZi6iVoNwhqqOMof1iTsenIvT35Tp6/XjQl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EAnRayJAgAAGAUAAA4AAAAAAAAAAAAAAAAALgIAAGRycy9lMm9Eb2MueG1sUEsBAi0AFAAGAAgA&#10;AAAhANKcmCvcAAAABAEAAA8AAAAAAAAAAAAAAAAA4wQAAGRycy9kb3ducmV2LnhtbFBLBQYAAAAA&#10;BAAEAPMAAADsBQAAAAA=&#10;" fillcolor="#1f497d" stroked="f" strokeweight="1.5pt">
                <v:textbox>
                  <w:txbxContent>
                    <w:p w14:paraId="2F9534AA" w14:textId="77777777" w:rsidR="008C6B36" w:rsidRPr="00720E81" w:rsidRDefault="008C6B36"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DAS COMPOSIÇÕES</w:t>
                      </w:r>
                    </w:p>
                  </w:txbxContent>
                </v:textbox>
                <w10:anchorlock/>
              </v:shape>
            </w:pict>
          </mc:Fallback>
        </mc:AlternateContent>
      </w:r>
    </w:p>
    <w:p w14:paraId="2CE1B649" w14:textId="77777777" w:rsidR="00775104" w:rsidRPr="00C248E2" w:rsidRDefault="00C248E2"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As composições </w:t>
      </w:r>
      <w:r w:rsidR="00775104" w:rsidRPr="00C248E2">
        <w:rPr>
          <w:rFonts w:ascii="Arial" w:hAnsi="Arial" w:cs="Arial"/>
          <w:sz w:val="24"/>
          <w:szCs w:val="20"/>
        </w:rPr>
        <w:t xml:space="preserve">que compões </w:t>
      </w:r>
      <w:r w:rsidRPr="00C248E2">
        <w:rPr>
          <w:rFonts w:ascii="Arial" w:hAnsi="Arial" w:cs="Arial"/>
          <w:sz w:val="24"/>
          <w:szCs w:val="20"/>
        </w:rPr>
        <w:t>cada item d</w:t>
      </w:r>
      <w:r w:rsidR="00775104" w:rsidRPr="00C248E2">
        <w:rPr>
          <w:rFonts w:ascii="Arial" w:hAnsi="Arial" w:cs="Arial"/>
          <w:sz w:val="24"/>
          <w:szCs w:val="20"/>
        </w:rPr>
        <w:t xml:space="preserve"> da referida obra/serviço tiveram origem em bancos de dados de referência oficiais: SINAPI</w:t>
      </w:r>
      <w:r w:rsidR="004A49B8" w:rsidRPr="00C248E2">
        <w:rPr>
          <w:rFonts w:ascii="Arial" w:hAnsi="Arial" w:cs="Arial"/>
          <w:sz w:val="24"/>
          <w:szCs w:val="20"/>
        </w:rPr>
        <w:t>,</w:t>
      </w:r>
      <w:r w:rsidR="00775104" w:rsidRPr="00C248E2">
        <w:rPr>
          <w:rFonts w:ascii="Arial" w:hAnsi="Arial" w:cs="Arial"/>
          <w:sz w:val="24"/>
          <w:szCs w:val="20"/>
        </w:rPr>
        <w:t xml:space="preserve"> publicado pela </w:t>
      </w:r>
      <w:r w:rsidR="000C6514" w:rsidRPr="00C248E2">
        <w:rPr>
          <w:rFonts w:ascii="Arial" w:hAnsi="Arial" w:cs="Arial"/>
          <w:sz w:val="24"/>
          <w:szCs w:val="20"/>
        </w:rPr>
        <w:t>Caixa Econômica Federal</w:t>
      </w:r>
      <w:r w:rsidR="004A49B8" w:rsidRPr="00C248E2">
        <w:rPr>
          <w:rFonts w:ascii="Arial" w:hAnsi="Arial" w:cs="Arial"/>
          <w:sz w:val="24"/>
          <w:szCs w:val="20"/>
        </w:rPr>
        <w:t>,</w:t>
      </w:r>
      <w:r w:rsidR="000C6514" w:rsidRPr="00C248E2">
        <w:rPr>
          <w:rFonts w:ascii="Arial" w:hAnsi="Arial" w:cs="Arial"/>
          <w:sz w:val="24"/>
          <w:szCs w:val="20"/>
        </w:rPr>
        <w:t xml:space="preserve"> e</w:t>
      </w:r>
      <w:r w:rsidR="00D16C08">
        <w:rPr>
          <w:rFonts w:ascii="Arial" w:hAnsi="Arial" w:cs="Arial"/>
          <w:sz w:val="24"/>
          <w:szCs w:val="20"/>
        </w:rPr>
        <w:t xml:space="preserve"> </w:t>
      </w:r>
      <w:r w:rsidR="00585274" w:rsidRPr="00C248E2">
        <w:rPr>
          <w:rFonts w:ascii="Arial" w:hAnsi="Arial" w:cs="Arial"/>
          <w:sz w:val="24"/>
          <w:szCs w:val="20"/>
        </w:rPr>
        <w:t>SICRO</w:t>
      </w:r>
      <w:r w:rsidR="004A49B8" w:rsidRPr="00C248E2">
        <w:rPr>
          <w:rFonts w:ascii="Arial" w:hAnsi="Arial" w:cs="Arial"/>
          <w:sz w:val="24"/>
          <w:szCs w:val="20"/>
        </w:rPr>
        <w:t>,</w:t>
      </w:r>
      <w:r w:rsidR="00775104" w:rsidRPr="00C248E2">
        <w:rPr>
          <w:rFonts w:ascii="Arial" w:hAnsi="Arial" w:cs="Arial"/>
          <w:sz w:val="24"/>
          <w:szCs w:val="20"/>
        </w:rPr>
        <w:t xml:space="preserve"> publicados pelo </w:t>
      </w:r>
      <w:r w:rsidR="000C6514" w:rsidRPr="00C248E2">
        <w:rPr>
          <w:rFonts w:ascii="Arial" w:hAnsi="Arial" w:cs="Arial"/>
          <w:sz w:val="24"/>
          <w:szCs w:val="20"/>
        </w:rPr>
        <w:t xml:space="preserve">Departamento Nacional de Infraestrutura de Transpores </w:t>
      </w:r>
      <w:r w:rsidR="004A49B8" w:rsidRPr="00C248E2">
        <w:rPr>
          <w:rFonts w:ascii="Arial" w:hAnsi="Arial" w:cs="Arial"/>
          <w:sz w:val="24"/>
          <w:szCs w:val="20"/>
        </w:rPr>
        <w:t xml:space="preserve">- </w:t>
      </w:r>
      <w:r w:rsidR="00775104" w:rsidRPr="00C248E2">
        <w:rPr>
          <w:rFonts w:ascii="Arial" w:hAnsi="Arial" w:cs="Arial"/>
          <w:sz w:val="24"/>
          <w:szCs w:val="20"/>
        </w:rPr>
        <w:t>DNIT</w:t>
      </w:r>
      <w:r w:rsidR="000C6514" w:rsidRPr="00C248E2">
        <w:rPr>
          <w:rFonts w:ascii="Arial" w:hAnsi="Arial" w:cs="Arial"/>
          <w:sz w:val="24"/>
          <w:szCs w:val="20"/>
        </w:rPr>
        <w:t>.</w:t>
      </w:r>
    </w:p>
    <w:p w14:paraId="6A1AD866" w14:textId="77777777" w:rsidR="000C6514" w:rsidRPr="00C248E2" w:rsidRDefault="000C6514"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Nos casos em que </w:t>
      </w:r>
      <w:r w:rsidR="004A49B8" w:rsidRPr="00C248E2">
        <w:rPr>
          <w:rFonts w:ascii="Arial" w:hAnsi="Arial" w:cs="Arial"/>
          <w:sz w:val="24"/>
          <w:szCs w:val="20"/>
        </w:rPr>
        <w:t xml:space="preserve">não se </w:t>
      </w:r>
      <w:r w:rsidRPr="00C248E2">
        <w:rPr>
          <w:rFonts w:ascii="Arial" w:hAnsi="Arial" w:cs="Arial"/>
          <w:sz w:val="24"/>
          <w:szCs w:val="20"/>
        </w:rPr>
        <w:t xml:space="preserve">identificou-se composições de preços </w:t>
      </w:r>
      <w:r w:rsidR="004A49B8" w:rsidRPr="00C248E2">
        <w:rPr>
          <w:rFonts w:ascii="Arial" w:hAnsi="Arial" w:cs="Arial"/>
          <w:sz w:val="24"/>
          <w:szCs w:val="20"/>
        </w:rPr>
        <w:t xml:space="preserve">do Estado do Maranhão </w:t>
      </w:r>
      <w:r w:rsidRPr="00C248E2">
        <w:rPr>
          <w:rFonts w:ascii="Arial" w:hAnsi="Arial" w:cs="Arial"/>
          <w:sz w:val="24"/>
          <w:szCs w:val="20"/>
        </w:rPr>
        <w:t>outros Estados, criou-se composições próprias muitas vezes baseadas em composições existentes em bancos de preços de outros Estados.</w:t>
      </w:r>
    </w:p>
    <w:p w14:paraId="22EC9EA4" w14:textId="77777777" w:rsidR="00775104" w:rsidRPr="00C248E2"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Foram também adotadas composições de preço unitário próprias</w:t>
      </w:r>
      <w:r w:rsidR="000C6514" w:rsidRPr="00C248E2">
        <w:rPr>
          <w:rFonts w:ascii="Arial" w:hAnsi="Arial" w:cs="Arial"/>
          <w:sz w:val="24"/>
          <w:szCs w:val="20"/>
        </w:rPr>
        <w:t xml:space="preserve"> n</w:t>
      </w:r>
      <w:r w:rsidRPr="00C248E2">
        <w:rPr>
          <w:rFonts w:ascii="Arial" w:hAnsi="Arial" w:cs="Arial"/>
          <w:sz w:val="24"/>
          <w:szCs w:val="20"/>
        </w:rPr>
        <w:t xml:space="preserve">as situações em que não há nas bases de referências descritas acima composição adequada para determinados serviços específicos e em caso de fornecimento de alguns materiais específicos da obra/serviço objeto desta </w:t>
      </w:r>
      <w:r w:rsidR="004A49B8" w:rsidRPr="00C248E2">
        <w:rPr>
          <w:rFonts w:ascii="Arial" w:hAnsi="Arial" w:cs="Arial"/>
          <w:sz w:val="24"/>
          <w:szCs w:val="20"/>
        </w:rPr>
        <w:t>N</w:t>
      </w:r>
      <w:r w:rsidRPr="00C248E2">
        <w:rPr>
          <w:rFonts w:ascii="Arial" w:hAnsi="Arial" w:cs="Arial"/>
          <w:sz w:val="24"/>
          <w:szCs w:val="20"/>
        </w:rPr>
        <w:t xml:space="preserve">ota Técnica. </w:t>
      </w:r>
    </w:p>
    <w:p w14:paraId="54CD9311" w14:textId="77777777" w:rsidR="003A7D16" w:rsidRDefault="003A7D16" w:rsidP="003A7D16">
      <w:pPr>
        <w:spacing w:after="0" w:line="360" w:lineRule="auto"/>
        <w:ind w:firstLine="709"/>
        <w:jc w:val="both"/>
        <w:rPr>
          <w:rFonts w:ascii="Arial" w:hAnsi="Arial" w:cs="Arial"/>
          <w:sz w:val="24"/>
          <w:szCs w:val="20"/>
        </w:rPr>
      </w:pPr>
      <w:r w:rsidRPr="00C248E2">
        <w:rPr>
          <w:rFonts w:ascii="Arial" w:hAnsi="Arial" w:cs="Arial"/>
          <w:sz w:val="24"/>
          <w:szCs w:val="20"/>
        </w:rPr>
        <w:t xml:space="preserve">Portanto as composições unitárias </w:t>
      </w:r>
      <w:r>
        <w:rPr>
          <w:rFonts w:ascii="Arial" w:hAnsi="Arial" w:cs="Arial"/>
          <w:sz w:val="24"/>
          <w:szCs w:val="20"/>
        </w:rPr>
        <w:t xml:space="preserve">encartadas abaixo </w:t>
      </w:r>
      <w:r w:rsidRPr="00C248E2">
        <w:rPr>
          <w:rFonts w:ascii="Arial" w:hAnsi="Arial" w:cs="Arial"/>
          <w:sz w:val="24"/>
          <w:szCs w:val="20"/>
        </w:rPr>
        <w:t>não constam das bases oficiais pesquisadas para o Estado do Maranhão e devido sua necessidade para atendimento das especificações e necessidades do Projeto Básico objeto desta Nota Técnica, fez-se necessário elaborar composições próprias.</w:t>
      </w:r>
    </w:p>
    <w:p w14:paraId="6D8FE058" w14:textId="4A840400" w:rsidR="003A7D16" w:rsidRDefault="003A7D16" w:rsidP="003A7D16">
      <w:pPr>
        <w:spacing w:after="0" w:line="360" w:lineRule="auto"/>
        <w:ind w:firstLine="709"/>
        <w:jc w:val="both"/>
        <w:rPr>
          <w:rFonts w:ascii="Arial" w:hAnsi="Arial" w:cs="Arial"/>
          <w:sz w:val="24"/>
          <w:szCs w:val="20"/>
        </w:rPr>
      </w:pPr>
      <w:r>
        <w:rPr>
          <w:rFonts w:ascii="Arial" w:hAnsi="Arial" w:cs="Arial"/>
          <w:sz w:val="24"/>
          <w:szCs w:val="20"/>
        </w:rPr>
        <w:t>A seguir, encontram-se as referida</w:t>
      </w:r>
      <w:r w:rsidR="007C269B">
        <w:rPr>
          <w:rFonts w:ascii="Arial" w:hAnsi="Arial" w:cs="Arial"/>
          <w:sz w:val="24"/>
          <w:szCs w:val="20"/>
        </w:rPr>
        <w:t>s composições de preços unitário</w:t>
      </w:r>
      <w:r>
        <w:rPr>
          <w:rFonts w:ascii="Arial" w:hAnsi="Arial" w:cs="Arial"/>
          <w:sz w:val="24"/>
          <w:szCs w:val="20"/>
        </w:rPr>
        <w:t>s:</w:t>
      </w:r>
    </w:p>
    <w:p w14:paraId="459A4D04" w14:textId="4B896433" w:rsidR="00C774D4" w:rsidRDefault="00C774D4" w:rsidP="003A7D16">
      <w:pPr>
        <w:spacing w:after="0" w:line="360" w:lineRule="auto"/>
        <w:ind w:firstLine="709"/>
        <w:jc w:val="both"/>
        <w:rPr>
          <w:rFonts w:ascii="Arial" w:hAnsi="Arial" w:cs="Arial"/>
          <w:sz w:val="24"/>
          <w:szCs w:val="20"/>
        </w:rPr>
      </w:pPr>
    </w:p>
    <w:p w14:paraId="70D5D8E2" w14:textId="77777777" w:rsidR="00C774D4" w:rsidRDefault="00C774D4" w:rsidP="003A7D16">
      <w:pPr>
        <w:spacing w:after="0" w:line="360" w:lineRule="auto"/>
        <w:ind w:firstLine="709"/>
        <w:jc w:val="both"/>
        <w:rPr>
          <w:rFonts w:ascii="Arial" w:hAnsi="Arial" w:cs="Arial"/>
          <w:sz w:val="24"/>
          <w:szCs w:val="20"/>
        </w:rPr>
      </w:pPr>
    </w:p>
    <w:tbl>
      <w:tblPr>
        <w:tblW w:w="8160" w:type="dxa"/>
        <w:tblCellMar>
          <w:left w:w="70" w:type="dxa"/>
          <w:right w:w="70" w:type="dxa"/>
        </w:tblCellMar>
        <w:tblLook w:val="04A0" w:firstRow="1" w:lastRow="0" w:firstColumn="1" w:lastColumn="0" w:noHBand="0" w:noVBand="1"/>
      </w:tblPr>
      <w:tblGrid>
        <w:gridCol w:w="7200"/>
        <w:gridCol w:w="960"/>
      </w:tblGrid>
      <w:tr w:rsidR="00C774D4" w:rsidRPr="00C774D4" w14:paraId="793DE473" w14:textId="77777777" w:rsidTr="00C774D4">
        <w:trPr>
          <w:trHeight w:val="564"/>
        </w:trPr>
        <w:tc>
          <w:tcPr>
            <w:tcW w:w="7200" w:type="dxa"/>
            <w:tcBorders>
              <w:top w:val="nil"/>
              <w:left w:val="single" w:sz="12" w:space="0" w:color="FFFFFF"/>
              <w:bottom w:val="single" w:sz="12" w:space="0" w:color="FFFFFF"/>
              <w:right w:val="single" w:sz="12" w:space="0" w:color="FFFFFF"/>
            </w:tcBorders>
            <w:shd w:val="clear" w:color="000000" w:fill="5B9BD5"/>
            <w:vAlign w:val="center"/>
            <w:hideMark/>
          </w:tcPr>
          <w:p w14:paraId="3CF2EB48" w14:textId="77777777" w:rsidR="00C774D4" w:rsidRPr="00C774D4" w:rsidRDefault="00C774D4" w:rsidP="00C774D4">
            <w:pPr>
              <w:spacing w:after="0" w:line="240" w:lineRule="auto"/>
              <w:jc w:val="center"/>
              <w:rPr>
                <w:rFonts w:cs="Calibri"/>
                <w:b/>
                <w:bCs/>
                <w:color w:val="FFFFFF"/>
                <w:sz w:val="20"/>
                <w:szCs w:val="20"/>
              </w:rPr>
            </w:pPr>
            <w:r w:rsidRPr="00C774D4">
              <w:rPr>
                <w:rFonts w:cs="Calibri"/>
                <w:b/>
                <w:bCs/>
                <w:color w:val="FFFFFF"/>
                <w:sz w:val="20"/>
                <w:szCs w:val="20"/>
              </w:rPr>
              <w:lastRenderedPageBreak/>
              <w:t>Descrição</w:t>
            </w:r>
          </w:p>
        </w:tc>
        <w:tc>
          <w:tcPr>
            <w:tcW w:w="960" w:type="dxa"/>
            <w:tcBorders>
              <w:top w:val="nil"/>
              <w:left w:val="nil"/>
              <w:bottom w:val="single" w:sz="12" w:space="0" w:color="FFFFFF"/>
              <w:right w:val="single" w:sz="12" w:space="0" w:color="FFFFFF"/>
            </w:tcBorders>
            <w:shd w:val="clear" w:color="000000" w:fill="5B9BD5"/>
            <w:vAlign w:val="center"/>
            <w:hideMark/>
          </w:tcPr>
          <w:p w14:paraId="4E38EF37" w14:textId="77777777" w:rsidR="00C774D4" w:rsidRPr="00C774D4" w:rsidRDefault="00C774D4" w:rsidP="00C774D4">
            <w:pPr>
              <w:spacing w:after="0" w:line="240" w:lineRule="auto"/>
              <w:jc w:val="center"/>
              <w:rPr>
                <w:rFonts w:cs="Calibri"/>
                <w:b/>
                <w:bCs/>
                <w:color w:val="FFFFFF"/>
                <w:sz w:val="20"/>
                <w:szCs w:val="20"/>
              </w:rPr>
            </w:pPr>
            <w:proofErr w:type="spellStart"/>
            <w:r w:rsidRPr="00C774D4">
              <w:rPr>
                <w:rFonts w:cs="Calibri"/>
                <w:b/>
                <w:bCs/>
                <w:color w:val="FFFFFF"/>
                <w:sz w:val="20"/>
                <w:szCs w:val="20"/>
              </w:rPr>
              <w:t>Und</w:t>
            </w:r>
            <w:proofErr w:type="spellEnd"/>
          </w:p>
        </w:tc>
      </w:tr>
      <w:tr w:rsidR="00C774D4" w:rsidRPr="00C774D4" w14:paraId="5E992056" w14:textId="77777777" w:rsidTr="00C774D4">
        <w:trPr>
          <w:trHeight w:val="432"/>
        </w:trPr>
        <w:tc>
          <w:tcPr>
            <w:tcW w:w="7200" w:type="dxa"/>
            <w:tcBorders>
              <w:top w:val="nil"/>
              <w:left w:val="nil"/>
              <w:bottom w:val="nil"/>
              <w:right w:val="nil"/>
            </w:tcBorders>
            <w:shd w:val="clear" w:color="000000" w:fill="FFFFFF"/>
            <w:noWrap/>
            <w:vAlign w:val="center"/>
            <w:hideMark/>
          </w:tcPr>
          <w:p w14:paraId="5671F6F4" w14:textId="77777777" w:rsidR="00C774D4" w:rsidRPr="00C774D4" w:rsidRDefault="00C774D4" w:rsidP="00C774D4">
            <w:pPr>
              <w:spacing w:after="0" w:line="240" w:lineRule="auto"/>
              <w:jc w:val="center"/>
              <w:rPr>
                <w:rFonts w:cs="Calibri"/>
                <w:b/>
                <w:bCs/>
                <w:sz w:val="32"/>
                <w:szCs w:val="32"/>
              </w:rPr>
            </w:pPr>
            <w:r w:rsidRPr="00C774D4">
              <w:rPr>
                <w:rFonts w:cs="Calibri"/>
                <w:b/>
                <w:bCs/>
                <w:sz w:val="32"/>
                <w:szCs w:val="32"/>
              </w:rPr>
              <w:t> </w:t>
            </w:r>
          </w:p>
        </w:tc>
        <w:tc>
          <w:tcPr>
            <w:tcW w:w="960" w:type="dxa"/>
            <w:tcBorders>
              <w:top w:val="nil"/>
              <w:left w:val="nil"/>
              <w:bottom w:val="nil"/>
              <w:right w:val="nil"/>
            </w:tcBorders>
            <w:shd w:val="clear" w:color="000000" w:fill="FFFFFF"/>
            <w:noWrap/>
            <w:vAlign w:val="center"/>
            <w:hideMark/>
          </w:tcPr>
          <w:p w14:paraId="6D1BCD1F" w14:textId="77777777" w:rsidR="00C774D4" w:rsidRPr="00C774D4" w:rsidRDefault="00C774D4" w:rsidP="00C774D4">
            <w:pPr>
              <w:spacing w:after="0" w:line="240" w:lineRule="auto"/>
              <w:jc w:val="center"/>
              <w:rPr>
                <w:rFonts w:cs="Calibri"/>
                <w:b/>
                <w:bCs/>
                <w:sz w:val="32"/>
                <w:szCs w:val="32"/>
              </w:rPr>
            </w:pPr>
            <w:r w:rsidRPr="00C774D4">
              <w:rPr>
                <w:rFonts w:cs="Calibri"/>
                <w:b/>
                <w:bCs/>
                <w:sz w:val="32"/>
                <w:szCs w:val="32"/>
              </w:rPr>
              <w:t> </w:t>
            </w:r>
          </w:p>
        </w:tc>
      </w:tr>
      <w:tr w:rsidR="00C774D4" w:rsidRPr="00C774D4" w14:paraId="5180A0FE"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337A69AC"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ADMINISTRAÇÃO DA OBRA - PE - RAMPAS</w:t>
            </w:r>
          </w:p>
        </w:tc>
        <w:tc>
          <w:tcPr>
            <w:tcW w:w="960" w:type="dxa"/>
            <w:tcBorders>
              <w:top w:val="nil"/>
              <w:left w:val="nil"/>
              <w:bottom w:val="single" w:sz="4" w:space="0" w:color="CCCCCC"/>
              <w:right w:val="single" w:sz="4" w:space="0" w:color="CCCCCC"/>
            </w:tcBorders>
            <w:shd w:val="clear" w:color="auto" w:fill="auto"/>
            <w:hideMark/>
          </w:tcPr>
          <w:p w14:paraId="7A34AA92"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6CA7DF9E"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4EAD1726"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LIGAÇÃO PROVISÓRIA DE INSTALAÇÕES ELÉTRICAS E HIDRÁULICAS</w:t>
            </w:r>
          </w:p>
        </w:tc>
        <w:tc>
          <w:tcPr>
            <w:tcW w:w="960" w:type="dxa"/>
            <w:tcBorders>
              <w:top w:val="nil"/>
              <w:left w:val="nil"/>
              <w:bottom w:val="single" w:sz="4" w:space="0" w:color="CCCCCC"/>
              <w:right w:val="single" w:sz="4" w:space="0" w:color="CCCCCC"/>
            </w:tcBorders>
            <w:shd w:val="clear" w:color="auto" w:fill="auto"/>
            <w:hideMark/>
          </w:tcPr>
          <w:p w14:paraId="615DF5B4"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3938D764"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7F3A9972"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TAXA - CREA: OBRAS OU SERVIÇOS ACIMA DE R$ 15.000,00 - 2020</w:t>
            </w:r>
          </w:p>
        </w:tc>
        <w:tc>
          <w:tcPr>
            <w:tcW w:w="960" w:type="dxa"/>
            <w:tcBorders>
              <w:top w:val="nil"/>
              <w:left w:val="nil"/>
              <w:bottom w:val="single" w:sz="4" w:space="0" w:color="CCCCCC"/>
              <w:right w:val="single" w:sz="4" w:space="0" w:color="CCCCCC"/>
            </w:tcBorders>
            <w:shd w:val="clear" w:color="auto" w:fill="auto"/>
            <w:hideMark/>
          </w:tcPr>
          <w:p w14:paraId="061D9DBC"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102DC86E"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54ABE39B"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LOCAÇÃO DE BANHEIRO QUÍMICO COM HIGIENIZAÇÃO DIÁRIA</w:t>
            </w:r>
          </w:p>
        </w:tc>
        <w:tc>
          <w:tcPr>
            <w:tcW w:w="960" w:type="dxa"/>
            <w:tcBorders>
              <w:top w:val="nil"/>
              <w:left w:val="nil"/>
              <w:bottom w:val="single" w:sz="4" w:space="0" w:color="CCCCCC"/>
              <w:right w:val="single" w:sz="4" w:space="0" w:color="CCCCCC"/>
            </w:tcBorders>
            <w:shd w:val="clear" w:color="auto" w:fill="auto"/>
            <w:hideMark/>
          </w:tcPr>
          <w:p w14:paraId="614787B3"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MÊS</w:t>
            </w:r>
          </w:p>
        </w:tc>
      </w:tr>
      <w:tr w:rsidR="00C774D4" w:rsidRPr="00C774D4" w14:paraId="2B927FC0"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476ED4B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LOCAÇÃO DA OBRA COM USO DE EQUIPAMENTOS TOPOGRÁFICOS, INCLUSIVE NIVELADOR</w:t>
            </w:r>
          </w:p>
        </w:tc>
        <w:tc>
          <w:tcPr>
            <w:tcW w:w="960" w:type="dxa"/>
            <w:tcBorders>
              <w:top w:val="nil"/>
              <w:left w:val="nil"/>
              <w:bottom w:val="single" w:sz="4" w:space="0" w:color="CCCCCC"/>
              <w:right w:val="single" w:sz="4" w:space="0" w:color="CCCCCC"/>
            </w:tcBorders>
            <w:shd w:val="clear" w:color="auto" w:fill="auto"/>
            <w:hideMark/>
          </w:tcPr>
          <w:p w14:paraId="01E43A05"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m²</w:t>
            </w:r>
          </w:p>
        </w:tc>
      </w:tr>
      <w:tr w:rsidR="00C774D4" w:rsidRPr="00C774D4" w14:paraId="1860B75C"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2E3BA97E"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Fornecimento e aplicação de </w:t>
            </w:r>
            <w:proofErr w:type="spellStart"/>
            <w:r w:rsidRPr="00C774D4">
              <w:rPr>
                <w:rFonts w:ascii="Arial" w:hAnsi="Arial" w:cs="Arial"/>
                <w:color w:val="000000"/>
                <w:sz w:val="20"/>
                <w:szCs w:val="20"/>
              </w:rPr>
              <w:t>geotextil</w:t>
            </w:r>
            <w:proofErr w:type="spellEnd"/>
          </w:p>
        </w:tc>
        <w:tc>
          <w:tcPr>
            <w:tcW w:w="960" w:type="dxa"/>
            <w:tcBorders>
              <w:top w:val="nil"/>
              <w:left w:val="nil"/>
              <w:bottom w:val="single" w:sz="4" w:space="0" w:color="CCCCCC"/>
              <w:right w:val="single" w:sz="4" w:space="0" w:color="CCCCCC"/>
            </w:tcBorders>
            <w:shd w:val="clear" w:color="auto" w:fill="auto"/>
            <w:hideMark/>
          </w:tcPr>
          <w:p w14:paraId="41E20EDB"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m²</w:t>
            </w:r>
          </w:p>
        </w:tc>
      </w:tr>
      <w:tr w:rsidR="00C774D4" w:rsidRPr="00C774D4" w14:paraId="5C48B76C" w14:textId="77777777" w:rsidTr="00C774D4">
        <w:trPr>
          <w:trHeight w:val="792"/>
        </w:trPr>
        <w:tc>
          <w:tcPr>
            <w:tcW w:w="7200" w:type="dxa"/>
            <w:tcBorders>
              <w:top w:val="nil"/>
              <w:left w:val="single" w:sz="4" w:space="0" w:color="CCCCCC"/>
              <w:bottom w:val="single" w:sz="4" w:space="0" w:color="CCCCCC"/>
              <w:right w:val="single" w:sz="4" w:space="0" w:color="CCCCCC"/>
            </w:tcBorders>
            <w:shd w:val="clear" w:color="auto" w:fill="auto"/>
            <w:hideMark/>
          </w:tcPr>
          <w:p w14:paraId="5167090E"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CONCRETO FCK = 40MPA, TRAÇO </w:t>
            </w:r>
            <w:proofErr w:type="gramStart"/>
            <w:r w:rsidRPr="00C774D4">
              <w:rPr>
                <w:rFonts w:ascii="Arial" w:hAnsi="Arial" w:cs="Arial"/>
                <w:color w:val="000000"/>
                <w:sz w:val="20"/>
                <w:szCs w:val="20"/>
              </w:rPr>
              <w:t>1:1,6:1</w:t>
            </w:r>
            <w:proofErr w:type="gramEnd"/>
            <w:r w:rsidRPr="00C774D4">
              <w:rPr>
                <w:rFonts w:ascii="Arial" w:hAnsi="Arial" w:cs="Arial"/>
                <w:color w:val="000000"/>
                <w:sz w:val="20"/>
                <w:szCs w:val="20"/>
              </w:rPr>
              <w:t>,9 (CIMENTO/ AREIA MÉDIA/ BRITA 1)  - PREPARO MECÂNICO COM BETONEIRA 600 L. AF_07/2016 - COM REDUTOR DE RETRAÇÃO, ADENSAMENTO E LANÇAMENTO</w:t>
            </w:r>
          </w:p>
        </w:tc>
        <w:tc>
          <w:tcPr>
            <w:tcW w:w="960" w:type="dxa"/>
            <w:tcBorders>
              <w:top w:val="nil"/>
              <w:left w:val="nil"/>
              <w:bottom w:val="single" w:sz="4" w:space="0" w:color="CCCCCC"/>
              <w:right w:val="single" w:sz="4" w:space="0" w:color="CCCCCC"/>
            </w:tcBorders>
            <w:shd w:val="clear" w:color="auto" w:fill="auto"/>
            <w:hideMark/>
          </w:tcPr>
          <w:p w14:paraId="78D3469C"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m³</w:t>
            </w:r>
          </w:p>
        </w:tc>
      </w:tr>
      <w:tr w:rsidR="00C774D4" w:rsidRPr="00C774D4" w14:paraId="5C170A70"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6CB181AC"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BARRA DE TRANSFERÊNCIA Ø 20MM COMP. 45 CM</w:t>
            </w:r>
          </w:p>
        </w:tc>
        <w:tc>
          <w:tcPr>
            <w:tcW w:w="960" w:type="dxa"/>
            <w:tcBorders>
              <w:top w:val="nil"/>
              <w:left w:val="nil"/>
              <w:bottom w:val="single" w:sz="4" w:space="0" w:color="CCCCCC"/>
              <w:right w:val="single" w:sz="4" w:space="0" w:color="CCCCCC"/>
            </w:tcBorders>
            <w:shd w:val="clear" w:color="auto" w:fill="auto"/>
            <w:hideMark/>
          </w:tcPr>
          <w:p w14:paraId="70C8A2B6"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5AB1DC08"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7AF8614C"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Trilho TR 37 - Fornecimento e instalação - Rampas</w:t>
            </w:r>
          </w:p>
        </w:tc>
        <w:tc>
          <w:tcPr>
            <w:tcW w:w="960" w:type="dxa"/>
            <w:tcBorders>
              <w:top w:val="nil"/>
              <w:left w:val="nil"/>
              <w:bottom w:val="single" w:sz="4" w:space="0" w:color="CCCCCC"/>
              <w:right w:val="single" w:sz="4" w:space="0" w:color="CCCCCC"/>
            </w:tcBorders>
            <w:shd w:val="clear" w:color="auto" w:fill="auto"/>
            <w:hideMark/>
          </w:tcPr>
          <w:p w14:paraId="25B98F0E"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T</w:t>
            </w:r>
          </w:p>
        </w:tc>
      </w:tr>
      <w:tr w:rsidR="00C774D4" w:rsidRPr="00C774D4" w14:paraId="0245868B"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745317D6"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CANTONEIRA L 100X100#8MM</w:t>
            </w:r>
          </w:p>
        </w:tc>
        <w:tc>
          <w:tcPr>
            <w:tcW w:w="960" w:type="dxa"/>
            <w:tcBorders>
              <w:top w:val="nil"/>
              <w:left w:val="nil"/>
              <w:bottom w:val="single" w:sz="4" w:space="0" w:color="CCCCCC"/>
              <w:right w:val="single" w:sz="4" w:space="0" w:color="CCCCCC"/>
            </w:tcBorders>
            <w:shd w:val="clear" w:color="auto" w:fill="auto"/>
            <w:hideMark/>
          </w:tcPr>
          <w:p w14:paraId="32C67364"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6EBD5F34"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4047335A"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JUNTA COM POLIESTIRENO (EPS), SEM SELANTE</w:t>
            </w:r>
          </w:p>
        </w:tc>
        <w:tc>
          <w:tcPr>
            <w:tcW w:w="960" w:type="dxa"/>
            <w:tcBorders>
              <w:top w:val="nil"/>
              <w:left w:val="nil"/>
              <w:bottom w:val="single" w:sz="4" w:space="0" w:color="CCCCCC"/>
              <w:right w:val="single" w:sz="4" w:space="0" w:color="CCCCCC"/>
            </w:tcBorders>
            <w:shd w:val="clear" w:color="auto" w:fill="auto"/>
            <w:hideMark/>
          </w:tcPr>
          <w:p w14:paraId="0689C7A9"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21B2D120"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71FA52A9"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Suporte de madeira em </w:t>
            </w:r>
            <w:proofErr w:type="spellStart"/>
            <w:r w:rsidRPr="00C774D4">
              <w:rPr>
                <w:rFonts w:ascii="Arial" w:hAnsi="Arial" w:cs="Arial"/>
                <w:color w:val="000000"/>
                <w:sz w:val="20"/>
                <w:szCs w:val="20"/>
              </w:rPr>
              <w:t>massaranduba</w:t>
            </w:r>
            <w:proofErr w:type="spellEnd"/>
            <w:r w:rsidRPr="00C774D4">
              <w:rPr>
                <w:rFonts w:ascii="Arial" w:hAnsi="Arial" w:cs="Arial"/>
                <w:color w:val="000000"/>
                <w:sz w:val="20"/>
                <w:szCs w:val="20"/>
              </w:rPr>
              <w:t>/madeira de lei, peça serrada e aparelhada 10x10cm</w:t>
            </w:r>
          </w:p>
        </w:tc>
        <w:tc>
          <w:tcPr>
            <w:tcW w:w="960" w:type="dxa"/>
            <w:tcBorders>
              <w:top w:val="nil"/>
              <w:left w:val="nil"/>
              <w:bottom w:val="single" w:sz="4" w:space="0" w:color="CCCCCC"/>
              <w:right w:val="single" w:sz="4" w:space="0" w:color="CCCCCC"/>
            </w:tcBorders>
            <w:shd w:val="clear" w:color="auto" w:fill="auto"/>
            <w:hideMark/>
          </w:tcPr>
          <w:p w14:paraId="2B421881"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236A22B9"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640D7E4E"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Estaca raiz perfurada no solo com D = 31 cm - confecção - Baseada no SICRO 2306064</w:t>
            </w:r>
          </w:p>
        </w:tc>
        <w:tc>
          <w:tcPr>
            <w:tcW w:w="960" w:type="dxa"/>
            <w:tcBorders>
              <w:top w:val="nil"/>
              <w:left w:val="nil"/>
              <w:bottom w:val="single" w:sz="4" w:space="0" w:color="CCCCCC"/>
              <w:right w:val="single" w:sz="4" w:space="0" w:color="CCCCCC"/>
            </w:tcBorders>
            <w:shd w:val="clear" w:color="auto" w:fill="auto"/>
            <w:hideMark/>
          </w:tcPr>
          <w:p w14:paraId="74B373B0"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25E9A358" w14:textId="77777777" w:rsidTr="00C774D4">
        <w:trPr>
          <w:trHeight w:val="792"/>
        </w:trPr>
        <w:tc>
          <w:tcPr>
            <w:tcW w:w="7200" w:type="dxa"/>
            <w:tcBorders>
              <w:top w:val="nil"/>
              <w:left w:val="single" w:sz="4" w:space="0" w:color="CCCCCC"/>
              <w:bottom w:val="single" w:sz="4" w:space="0" w:color="CCCCCC"/>
              <w:right w:val="single" w:sz="4" w:space="0" w:color="CCCCCC"/>
            </w:tcBorders>
            <w:shd w:val="clear" w:color="auto" w:fill="auto"/>
            <w:hideMark/>
          </w:tcPr>
          <w:p w14:paraId="39C2C962"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CONCRETO FCK = 40MPA, TRAÇO </w:t>
            </w:r>
            <w:proofErr w:type="gramStart"/>
            <w:r w:rsidRPr="00C774D4">
              <w:rPr>
                <w:rFonts w:ascii="Arial" w:hAnsi="Arial" w:cs="Arial"/>
                <w:color w:val="000000"/>
                <w:sz w:val="20"/>
                <w:szCs w:val="20"/>
              </w:rPr>
              <w:t>1:1,6:1</w:t>
            </w:r>
            <w:proofErr w:type="gramEnd"/>
            <w:r w:rsidRPr="00C774D4">
              <w:rPr>
                <w:rFonts w:ascii="Arial" w:hAnsi="Arial" w:cs="Arial"/>
                <w:color w:val="000000"/>
                <w:sz w:val="20"/>
                <w:szCs w:val="20"/>
              </w:rPr>
              <w:t>,9 (CIMENTO/ AREIA MÉDIA/ BRITA 1)  - PREPARO MECÂNICO COM BETONEIRA 600 L. AF_07/2016 - COM REDUTOR DE RETRAÇÃO, ADENSAMENTO E LANÇAMENTO</w:t>
            </w:r>
          </w:p>
        </w:tc>
        <w:tc>
          <w:tcPr>
            <w:tcW w:w="960" w:type="dxa"/>
            <w:tcBorders>
              <w:top w:val="nil"/>
              <w:left w:val="nil"/>
              <w:bottom w:val="single" w:sz="4" w:space="0" w:color="CCCCCC"/>
              <w:right w:val="single" w:sz="4" w:space="0" w:color="CCCCCC"/>
            </w:tcBorders>
            <w:shd w:val="clear" w:color="auto" w:fill="auto"/>
            <w:hideMark/>
          </w:tcPr>
          <w:p w14:paraId="00B47498"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m³</w:t>
            </w:r>
          </w:p>
        </w:tc>
      </w:tr>
      <w:tr w:rsidR="00C774D4" w:rsidRPr="00C774D4" w14:paraId="0AA30DCD"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0F2C1C52"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APARELHO DE APOIO EN1337</w:t>
            </w:r>
          </w:p>
        </w:tc>
        <w:tc>
          <w:tcPr>
            <w:tcW w:w="960" w:type="dxa"/>
            <w:tcBorders>
              <w:top w:val="nil"/>
              <w:left w:val="nil"/>
              <w:bottom w:val="single" w:sz="4" w:space="0" w:color="CCCCCC"/>
              <w:right w:val="single" w:sz="4" w:space="0" w:color="CCCCCC"/>
            </w:tcBorders>
            <w:shd w:val="clear" w:color="auto" w:fill="auto"/>
            <w:hideMark/>
          </w:tcPr>
          <w:p w14:paraId="2A47415B"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DM3</w:t>
            </w:r>
          </w:p>
        </w:tc>
      </w:tr>
      <w:tr w:rsidR="00C774D4" w:rsidRPr="00C774D4" w14:paraId="4385D458" w14:textId="77777777" w:rsidTr="00C774D4">
        <w:trPr>
          <w:trHeight w:val="792"/>
        </w:trPr>
        <w:tc>
          <w:tcPr>
            <w:tcW w:w="7200" w:type="dxa"/>
            <w:tcBorders>
              <w:top w:val="nil"/>
              <w:left w:val="single" w:sz="4" w:space="0" w:color="CCCCCC"/>
              <w:bottom w:val="single" w:sz="4" w:space="0" w:color="CCCCCC"/>
              <w:right w:val="single" w:sz="4" w:space="0" w:color="CCCCCC"/>
            </w:tcBorders>
            <w:shd w:val="clear" w:color="auto" w:fill="auto"/>
            <w:hideMark/>
          </w:tcPr>
          <w:p w14:paraId="2C55231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CONCRETO FCK = 40MPA, TRAÇO </w:t>
            </w:r>
            <w:proofErr w:type="gramStart"/>
            <w:r w:rsidRPr="00C774D4">
              <w:rPr>
                <w:rFonts w:ascii="Arial" w:hAnsi="Arial" w:cs="Arial"/>
                <w:color w:val="000000"/>
                <w:sz w:val="20"/>
                <w:szCs w:val="20"/>
              </w:rPr>
              <w:t>1:1,6:1</w:t>
            </w:r>
            <w:proofErr w:type="gramEnd"/>
            <w:r w:rsidRPr="00C774D4">
              <w:rPr>
                <w:rFonts w:ascii="Arial" w:hAnsi="Arial" w:cs="Arial"/>
                <w:color w:val="000000"/>
                <w:sz w:val="20"/>
                <w:szCs w:val="20"/>
              </w:rPr>
              <w:t>,9 (CIMENTO/ AREIA MÉDIA/ BRITA 1)  - PREPARO MECÂNICO COM BETONEIRA 600 L. AF_07/2016 - COM REDUTOR DE RETRAÇÃO, ADENSAMENTO E LANÇAMENTO</w:t>
            </w:r>
          </w:p>
        </w:tc>
        <w:tc>
          <w:tcPr>
            <w:tcW w:w="960" w:type="dxa"/>
            <w:tcBorders>
              <w:top w:val="nil"/>
              <w:left w:val="nil"/>
              <w:bottom w:val="single" w:sz="4" w:space="0" w:color="CCCCCC"/>
              <w:right w:val="single" w:sz="4" w:space="0" w:color="CCCCCC"/>
            </w:tcBorders>
            <w:shd w:val="clear" w:color="auto" w:fill="auto"/>
            <w:hideMark/>
          </w:tcPr>
          <w:p w14:paraId="5930E31E"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m³</w:t>
            </w:r>
          </w:p>
        </w:tc>
      </w:tr>
      <w:tr w:rsidR="00C774D4" w:rsidRPr="00C774D4" w14:paraId="08D56BB6" w14:textId="77777777" w:rsidTr="00C774D4">
        <w:trPr>
          <w:trHeight w:val="792"/>
        </w:trPr>
        <w:tc>
          <w:tcPr>
            <w:tcW w:w="7200" w:type="dxa"/>
            <w:tcBorders>
              <w:top w:val="nil"/>
              <w:left w:val="single" w:sz="4" w:space="0" w:color="CCCCCC"/>
              <w:bottom w:val="single" w:sz="4" w:space="0" w:color="CCCCCC"/>
              <w:right w:val="single" w:sz="4" w:space="0" w:color="CCCCCC"/>
            </w:tcBorders>
            <w:shd w:val="clear" w:color="auto" w:fill="auto"/>
            <w:hideMark/>
          </w:tcPr>
          <w:p w14:paraId="00301F6C"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CONCRETO FCK = 40MPA, TRAÇO </w:t>
            </w:r>
            <w:proofErr w:type="gramStart"/>
            <w:r w:rsidRPr="00C774D4">
              <w:rPr>
                <w:rFonts w:ascii="Arial" w:hAnsi="Arial" w:cs="Arial"/>
                <w:color w:val="000000"/>
                <w:sz w:val="20"/>
                <w:szCs w:val="20"/>
              </w:rPr>
              <w:t>1:1,6:1</w:t>
            </w:r>
            <w:proofErr w:type="gramEnd"/>
            <w:r w:rsidRPr="00C774D4">
              <w:rPr>
                <w:rFonts w:ascii="Arial" w:hAnsi="Arial" w:cs="Arial"/>
                <w:color w:val="000000"/>
                <w:sz w:val="20"/>
                <w:szCs w:val="20"/>
              </w:rPr>
              <w:t>,9 (CIMENTO/ AREIA MÉDIA/ BRITA 1)  - PREPARO MECÂNICO COM BETONEIRA 600 L. AF_07/2016 - COM REDUTOR DE RETRAÇÃO, ADENSAMENTO E LANÇAMENTO</w:t>
            </w:r>
          </w:p>
        </w:tc>
        <w:tc>
          <w:tcPr>
            <w:tcW w:w="960" w:type="dxa"/>
            <w:tcBorders>
              <w:top w:val="nil"/>
              <w:left w:val="nil"/>
              <w:bottom w:val="single" w:sz="4" w:space="0" w:color="CCCCCC"/>
              <w:right w:val="single" w:sz="4" w:space="0" w:color="CCCCCC"/>
            </w:tcBorders>
            <w:shd w:val="clear" w:color="auto" w:fill="auto"/>
            <w:hideMark/>
          </w:tcPr>
          <w:p w14:paraId="5132117B"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m³</w:t>
            </w:r>
          </w:p>
        </w:tc>
      </w:tr>
      <w:tr w:rsidR="00C774D4" w:rsidRPr="00C774D4" w14:paraId="705D97CF"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7E91E6A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Vigas metálicas VM1 e VM2 - Fornecimento e instalação</w:t>
            </w:r>
          </w:p>
        </w:tc>
        <w:tc>
          <w:tcPr>
            <w:tcW w:w="960" w:type="dxa"/>
            <w:tcBorders>
              <w:top w:val="nil"/>
              <w:left w:val="nil"/>
              <w:bottom w:val="single" w:sz="4" w:space="0" w:color="CCCCCC"/>
              <w:right w:val="single" w:sz="4" w:space="0" w:color="CCCCCC"/>
            </w:tcBorders>
            <w:shd w:val="clear" w:color="auto" w:fill="auto"/>
            <w:hideMark/>
          </w:tcPr>
          <w:p w14:paraId="3E4B7894"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26789C48"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5195DC6E"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Disposição de entulho de obra em aterro sanitário</w:t>
            </w:r>
          </w:p>
        </w:tc>
        <w:tc>
          <w:tcPr>
            <w:tcW w:w="960" w:type="dxa"/>
            <w:tcBorders>
              <w:top w:val="nil"/>
              <w:left w:val="nil"/>
              <w:bottom w:val="single" w:sz="4" w:space="0" w:color="CCCCCC"/>
              <w:right w:val="single" w:sz="4" w:space="0" w:color="CCCCCC"/>
            </w:tcBorders>
            <w:shd w:val="clear" w:color="auto" w:fill="auto"/>
            <w:hideMark/>
          </w:tcPr>
          <w:p w14:paraId="7D364817"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T</w:t>
            </w:r>
          </w:p>
        </w:tc>
      </w:tr>
      <w:tr w:rsidR="00C774D4" w:rsidRPr="00C774D4" w14:paraId="0F8D00FE"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7C104ECB"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lastRenderedPageBreak/>
              <w:t>Disposição de entulho de obra em aterro sanitário</w:t>
            </w:r>
          </w:p>
        </w:tc>
        <w:tc>
          <w:tcPr>
            <w:tcW w:w="960" w:type="dxa"/>
            <w:tcBorders>
              <w:top w:val="nil"/>
              <w:left w:val="nil"/>
              <w:bottom w:val="single" w:sz="4" w:space="0" w:color="CCCCCC"/>
              <w:right w:val="single" w:sz="4" w:space="0" w:color="CCCCCC"/>
            </w:tcBorders>
            <w:shd w:val="clear" w:color="auto" w:fill="auto"/>
            <w:hideMark/>
          </w:tcPr>
          <w:p w14:paraId="18ABBD61"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T</w:t>
            </w:r>
          </w:p>
        </w:tc>
      </w:tr>
      <w:tr w:rsidR="00C774D4" w:rsidRPr="00C774D4" w14:paraId="51BBB9FB" w14:textId="77777777" w:rsidTr="00C774D4">
        <w:trPr>
          <w:trHeight w:val="792"/>
        </w:trPr>
        <w:tc>
          <w:tcPr>
            <w:tcW w:w="7200" w:type="dxa"/>
            <w:tcBorders>
              <w:top w:val="nil"/>
              <w:left w:val="single" w:sz="4" w:space="0" w:color="CCCCCC"/>
              <w:bottom w:val="single" w:sz="4" w:space="0" w:color="CCCCCC"/>
              <w:right w:val="single" w:sz="4" w:space="0" w:color="CCCCCC"/>
            </w:tcBorders>
            <w:shd w:val="clear" w:color="auto" w:fill="auto"/>
            <w:hideMark/>
          </w:tcPr>
          <w:p w14:paraId="2F6BC014"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DEMOLIÇÃO CONTROLADA DO ANTIGO ATRACADOURO FLUTUANTE, INCLUSIVE COM A RETIRADA DA PONTE METÁLICA, DA RAMPA E DO PASSEIO AO LADO DO ACESSO AO FLUTUANTE- PONTA DA ESPERA</w:t>
            </w:r>
          </w:p>
        </w:tc>
        <w:tc>
          <w:tcPr>
            <w:tcW w:w="960" w:type="dxa"/>
            <w:tcBorders>
              <w:top w:val="nil"/>
              <w:left w:val="nil"/>
              <w:bottom w:val="single" w:sz="4" w:space="0" w:color="CCCCCC"/>
              <w:right w:val="single" w:sz="4" w:space="0" w:color="CCCCCC"/>
            </w:tcBorders>
            <w:shd w:val="clear" w:color="auto" w:fill="auto"/>
            <w:hideMark/>
          </w:tcPr>
          <w:p w14:paraId="53B494C2"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58CE5F56"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29DAB46B"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PASSARELA METÁLICA COMPLETA - FORNECIMENTO E INSTALAÇÃO</w:t>
            </w:r>
          </w:p>
        </w:tc>
        <w:tc>
          <w:tcPr>
            <w:tcW w:w="960" w:type="dxa"/>
            <w:tcBorders>
              <w:top w:val="nil"/>
              <w:left w:val="nil"/>
              <w:bottom w:val="single" w:sz="4" w:space="0" w:color="CCCCCC"/>
              <w:right w:val="single" w:sz="4" w:space="0" w:color="CCCCCC"/>
            </w:tcBorders>
            <w:shd w:val="clear" w:color="auto" w:fill="auto"/>
            <w:hideMark/>
          </w:tcPr>
          <w:p w14:paraId="4648255E"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51F2E415"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002C5E6E"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CABO DE COBRE NU 50 MM2 MEIO-DURO - FORNECIMENTO E INSTALAÇÃO</w:t>
            </w:r>
          </w:p>
        </w:tc>
        <w:tc>
          <w:tcPr>
            <w:tcW w:w="960" w:type="dxa"/>
            <w:tcBorders>
              <w:top w:val="nil"/>
              <w:left w:val="nil"/>
              <w:bottom w:val="single" w:sz="4" w:space="0" w:color="CCCCCC"/>
              <w:right w:val="single" w:sz="4" w:space="0" w:color="CCCCCC"/>
            </w:tcBorders>
            <w:shd w:val="clear" w:color="auto" w:fill="auto"/>
            <w:hideMark/>
          </w:tcPr>
          <w:p w14:paraId="412F62ED"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w:t>
            </w:r>
          </w:p>
        </w:tc>
      </w:tr>
      <w:tr w:rsidR="00C774D4" w:rsidRPr="00C774D4" w14:paraId="273FF890"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6E24D484"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UNIÃO ERICKSON TGVP FÊMEA-FÊMEA Ø 2" ROSCA NPT GALVANIZADA A FOGO</w:t>
            </w:r>
          </w:p>
        </w:tc>
        <w:tc>
          <w:tcPr>
            <w:tcW w:w="960" w:type="dxa"/>
            <w:tcBorders>
              <w:top w:val="nil"/>
              <w:left w:val="nil"/>
              <w:bottom w:val="single" w:sz="4" w:space="0" w:color="CCCCCC"/>
              <w:right w:val="single" w:sz="4" w:space="0" w:color="CCCCCC"/>
            </w:tcBorders>
            <w:shd w:val="clear" w:color="auto" w:fill="auto"/>
            <w:hideMark/>
          </w:tcPr>
          <w:p w14:paraId="15F9B275"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09E783CB"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5C2F7FC8"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CONECTOR TIPO PRENSA-CABO EM ALUMÍNIO - 3/4"</w:t>
            </w:r>
          </w:p>
        </w:tc>
        <w:tc>
          <w:tcPr>
            <w:tcW w:w="960" w:type="dxa"/>
            <w:tcBorders>
              <w:top w:val="nil"/>
              <w:left w:val="nil"/>
              <w:bottom w:val="single" w:sz="4" w:space="0" w:color="CCCCCC"/>
              <w:right w:val="single" w:sz="4" w:space="0" w:color="CCCCCC"/>
            </w:tcBorders>
            <w:shd w:val="clear" w:color="auto" w:fill="auto"/>
            <w:hideMark/>
          </w:tcPr>
          <w:p w14:paraId="254602D6"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276D9411"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11B7B121"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LUMINARIA HERMETICA LED 36W 4000K STH6980/40</w:t>
            </w:r>
          </w:p>
        </w:tc>
        <w:tc>
          <w:tcPr>
            <w:tcW w:w="960" w:type="dxa"/>
            <w:tcBorders>
              <w:top w:val="nil"/>
              <w:left w:val="nil"/>
              <w:bottom w:val="single" w:sz="4" w:space="0" w:color="CCCCCC"/>
              <w:right w:val="single" w:sz="4" w:space="0" w:color="CCCCCC"/>
            </w:tcBorders>
            <w:shd w:val="clear" w:color="auto" w:fill="auto"/>
            <w:hideMark/>
          </w:tcPr>
          <w:p w14:paraId="4F13032C"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46D5BE23"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31D604E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GRAMPO METALICO TIPO OLHAL PARA HASTE DE ATERRAMENTO DE 3/4</w:t>
            </w:r>
          </w:p>
        </w:tc>
        <w:tc>
          <w:tcPr>
            <w:tcW w:w="960" w:type="dxa"/>
            <w:tcBorders>
              <w:top w:val="nil"/>
              <w:left w:val="nil"/>
              <w:bottom w:val="single" w:sz="4" w:space="0" w:color="CCCCCC"/>
              <w:right w:val="single" w:sz="4" w:space="0" w:color="CCCCCC"/>
            </w:tcBorders>
            <w:shd w:val="clear" w:color="auto" w:fill="auto"/>
            <w:hideMark/>
          </w:tcPr>
          <w:p w14:paraId="7A87CD23"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39053FCD"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10EC1976"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CURVA PARA ELETRODUTO EM AÇO GALVANIZADO DE 40mm (1 1/2") </w:t>
            </w:r>
            <w:proofErr w:type="gramStart"/>
            <w:r w:rsidRPr="00C774D4">
              <w:rPr>
                <w:rFonts w:ascii="Arial" w:hAnsi="Arial" w:cs="Arial"/>
                <w:color w:val="000000"/>
                <w:sz w:val="20"/>
                <w:szCs w:val="20"/>
              </w:rPr>
              <w:t>( BASEADA</w:t>
            </w:r>
            <w:proofErr w:type="gramEnd"/>
            <w:r w:rsidRPr="00C774D4">
              <w:rPr>
                <w:rFonts w:ascii="Arial" w:hAnsi="Arial" w:cs="Arial"/>
                <w:color w:val="000000"/>
                <w:sz w:val="20"/>
                <w:szCs w:val="20"/>
              </w:rPr>
              <w:t xml:space="preserve"> NA COMPOSIÇÃO CAERN 1060332)</w:t>
            </w:r>
          </w:p>
        </w:tc>
        <w:tc>
          <w:tcPr>
            <w:tcW w:w="960" w:type="dxa"/>
            <w:tcBorders>
              <w:top w:val="nil"/>
              <w:left w:val="nil"/>
              <w:bottom w:val="single" w:sz="4" w:space="0" w:color="CCCCCC"/>
              <w:right w:val="single" w:sz="4" w:space="0" w:color="CCCCCC"/>
            </w:tcBorders>
            <w:shd w:val="clear" w:color="auto" w:fill="auto"/>
            <w:hideMark/>
          </w:tcPr>
          <w:p w14:paraId="4C99880D"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05BEC0D5"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196D7697"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Parafuso fenda em aço inox 1/4" X 1.1/4" com porca- fornecimento e colocação</w:t>
            </w:r>
          </w:p>
        </w:tc>
        <w:tc>
          <w:tcPr>
            <w:tcW w:w="960" w:type="dxa"/>
            <w:tcBorders>
              <w:top w:val="nil"/>
              <w:left w:val="nil"/>
              <w:bottom w:val="single" w:sz="4" w:space="0" w:color="CCCCCC"/>
              <w:right w:val="single" w:sz="4" w:space="0" w:color="CCCCCC"/>
            </w:tcBorders>
            <w:shd w:val="clear" w:color="auto" w:fill="auto"/>
            <w:hideMark/>
          </w:tcPr>
          <w:p w14:paraId="176B2D8A" w14:textId="77777777" w:rsidR="00C774D4" w:rsidRPr="00C774D4" w:rsidRDefault="00C774D4" w:rsidP="00C774D4">
            <w:pPr>
              <w:spacing w:after="0" w:line="240" w:lineRule="auto"/>
              <w:jc w:val="center"/>
              <w:rPr>
                <w:rFonts w:ascii="Arial" w:hAnsi="Arial" w:cs="Arial"/>
                <w:color w:val="000000"/>
                <w:sz w:val="20"/>
                <w:szCs w:val="20"/>
              </w:rPr>
            </w:pPr>
            <w:proofErr w:type="spellStart"/>
            <w:r w:rsidRPr="00C774D4">
              <w:rPr>
                <w:rFonts w:ascii="Arial" w:hAnsi="Arial" w:cs="Arial"/>
                <w:color w:val="000000"/>
                <w:sz w:val="20"/>
                <w:szCs w:val="20"/>
              </w:rPr>
              <w:t>un</w:t>
            </w:r>
            <w:proofErr w:type="spellEnd"/>
          </w:p>
        </w:tc>
      </w:tr>
      <w:tr w:rsidR="00C774D4" w:rsidRPr="00C774D4" w14:paraId="2502C17B"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01F8599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ABRAÇADEIRA METÁLICA RÍGIDA </w:t>
            </w:r>
            <w:proofErr w:type="gramStart"/>
            <w:r w:rsidRPr="00C774D4">
              <w:rPr>
                <w:rFonts w:ascii="Arial" w:hAnsi="Arial" w:cs="Arial"/>
                <w:color w:val="000000"/>
                <w:sz w:val="20"/>
                <w:szCs w:val="20"/>
              </w:rPr>
              <w:t>TIPO  D</w:t>
            </w:r>
            <w:proofErr w:type="gramEnd"/>
            <w:r w:rsidRPr="00C774D4">
              <w:rPr>
                <w:rFonts w:ascii="Arial" w:hAnsi="Arial" w:cs="Arial"/>
                <w:color w:val="000000"/>
                <w:sz w:val="20"/>
                <w:szCs w:val="20"/>
              </w:rPr>
              <w:t xml:space="preserve">  1" - FORNECIMENTO E INSTALAÇÃO</w:t>
            </w:r>
          </w:p>
        </w:tc>
        <w:tc>
          <w:tcPr>
            <w:tcW w:w="960" w:type="dxa"/>
            <w:tcBorders>
              <w:top w:val="nil"/>
              <w:left w:val="nil"/>
              <w:bottom w:val="single" w:sz="4" w:space="0" w:color="CCCCCC"/>
              <w:right w:val="single" w:sz="4" w:space="0" w:color="CCCCCC"/>
            </w:tcBorders>
            <w:shd w:val="clear" w:color="auto" w:fill="auto"/>
            <w:hideMark/>
          </w:tcPr>
          <w:p w14:paraId="2F929249"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1C494ABC"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75C556AF"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 xml:space="preserve">ABRAÇADEIRA METÁLICA RÍGIDA </w:t>
            </w:r>
            <w:proofErr w:type="gramStart"/>
            <w:r w:rsidRPr="00C774D4">
              <w:rPr>
                <w:rFonts w:ascii="Arial" w:hAnsi="Arial" w:cs="Arial"/>
                <w:color w:val="000000"/>
                <w:sz w:val="20"/>
                <w:szCs w:val="20"/>
              </w:rPr>
              <w:t>TIPO  D</w:t>
            </w:r>
            <w:proofErr w:type="gramEnd"/>
            <w:r w:rsidRPr="00C774D4">
              <w:rPr>
                <w:rFonts w:ascii="Arial" w:hAnsi="Arial" w:cs="Arial"/>
                <w:color w:val="000000"/>
                <w:sz w:val="20"/>
                <w:szCs w:val="20"/>
              </w:rPr>
              <w:t xml:space="preserve">  2" - FORNECIMENTO E INSTALAÇÃO</w:t>
            </w:r>
          </w:p>
        </w:tc>
        <w:tc>
          <w:tcPr>
            <w:tcW w:w="960" w:type="dxa"/>
            <w:tcBorders>
              <w:top w:val="nil"/>
              <w:left w:val="nil"/>
              <w:bottom w:val="single" w:sz="4" w:space="0" w:color="CCCCCC"/>
              <w:right w:val="single" w:sz="4" w:space="0" w:color="CCCCCC"/>
            </w:tcBorders>
            <w:shd w:val="clear" w:color="auto" w:fill="auto"/>
            <w:hideMark/>
          </w:tcPr>
          <w:p w14:paraId="2E9B70F6"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63A59A95"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42C4DF12"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Projetor Assimétrico LED 245</w:t>
            </w:r>
            <w:proofErr w:type="gramStart"/>
            <w:r w:rsidRPr="00C774D4">
              <w:rPr>
                <w:rFonts w:ascii="Arial" w:hAnsi="Arial" w:cs="Arial"/>
                <w:color w:val="000000"/>
                <w:sz w:val="20"/>
                <w:szCs w:val="20"/>
              </w:rPr>
              <w:t>W ,</w:t>
            </w:r>
            <w:proofErr w:type="gramEnd"/>
            <w:r w:rsidRPr="00C774D4">
              <w:rPr>
                <w:rFonts w:ascii="Arial" w:hAnsi="Arial" w:cs="Arial"/>
                <w:color w:val="000000"/>
                <w:sz w:val="20"/>
                <w:szCs w:val="20"/>
              </w:rPr>
              <w:t xml:space="preserve"> IP 65, 40.000 Lumens, Temperatura de cor 4.000K - Fornecimento e instalação</w:t>
            </w:r>
          </w:p>
        </w:tc>
        <w:tc>
          <w:tcPr>
            <w:tcW w:w="960" w:type="dxa"/>
            <w:tcBorders>
              <w:top w:val="nil"/>
              <w:left w:val="nil"/>
              <w:bottom w:val="single" w:sz="4" w:space="0" w:color="CCCCCC"/>
              <w:right w:val="single" w:sz="4" w:space="0" w:color="CCCCCC"/>
            </w:tcBorders>
            <w:shd w:val="clear" w:color="auto" w:fill="auto"/>
            <w:hideMark/>
          </w:tcPr>
          <w:p w14:paraId="15AE880A" w14:textId="77777777" w:rsidR="00C774D4" w:rsidRPr="00C774D4" w:rsidRDefault="00C774D4" w:rsidP="00C774D4">
            <w:pPr>
              <w:spacing w:after="0" w:line="240" w:lineRule="auto"/>
              <w:jc w:val="center"/>
              <w:rPr>
                <w:rFonts w:ascii="Arial" w:hAnsi="Arial" w:cs="Arial"/>
                <w:color w:val="000000"/>
                <w:sz w:val="20"/>
                <w:szCs w:val="20"/>
              </w:rPr>
            </w:pPr>
            <w:proofErr w:type="spellStart"/>
            <w:r w:rsidRPr="00C774D4">
              <w:rPr>
                <w:rFonts w:ascii="Arial" w:hAnsi="Arial" w:cs="Arial"/>
                <w:color w:val="000000"/>
                <w:sz w:val="20"/>
                <w:szCs w:val="20"/>
              </w:rPr>
              <w:t>un</w:t>
            </w:r>
            <w:proofErr w:type="spellEnd"/>
          </w:p>
        </w:tc>
      </w:tr>
      <w:tr w:rsidR="00C774D4" w:rsidRPr="00C774D4" w14:paraId="3A94F1BA"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632833BF"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Fornecimento e instalação de caixa de passagem em alumínio (30 x 30 x 10 cm)</w:t>
            </w:r>
          </w:p>
        </w:tc>
        <w:tc>
          <w:tcPr>
            <w:tcW w:w="960" w:type="dxa"/>
            <w:tcBorders>
              <w:top w:val="nil"/>
              <w:left w:val="nil"/>
              <w:bottom w:val="single" w:sz="4" w:space="0" w:color="CCCCCC"/>
              <w:right w:val="single" w:sz="4" w:space="0" w:color="CCCCCC"/>
            </w:tcBorders>
            <w:shd w:val="clear" w:color="auto" w:fill="auto"/>
            <w:hideMark/>
          </w:tcPr>
          <w:p w14:paraId="18561CA0" w14:textId="77777777" w:rsidR="00C774D4" w:rsidRPr="00C774D4" w:rsidRDefault="00C774D4" w:rsidP="00C774D4">
            <w:pPr>
              <w:spacing w:after="0" w:line="240" w:lineRule="auto"/>
              <w:jc w:val="center"/>
              <w:rPr>
                <w:rFonts w:ascii="Arial" w:hAnsi="Arial" w:cs="Arial"/>
                <w:color w:val="000000"/>
                <w:sz w:val="20"/>
                <w:szCs w:val="20"/>
              </w:rPr>
            </w:pPr>
            <w:proofErr w:type="spellStart"/>
            <w:r w:rsidRPr="00C774D4">
              <w:rPr>
                <w:rFonts w:ascii="Arial" w:hAnsi="Arial" w:cs="Arial"/>
                <w:color w:val="000000"/>
                <w:sz w:val="20"/>
                <w:szCs w:val="20"/>
              </w:rPr>
              <w:t>un</w:t>
            </w:r>
            <w:proofErr w:type="spellEnd"/>
          </w:p>
        </w:tc>
      </w:tr>
      <w:tr w:rsidR="00C774D4" w:rsidRPr="00C774D4" w14:paraId="7D00ACF8"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7F0A50F8"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CONECTOR TIPO PRENSA-CABO EM ALUMÍNIO - 1/2"</w:t>
            </w:r>
          </w:p>
        </w:tc>
        <w:tc>
          <w:tcPr>
            <w:tcW w:w="960" w:type="dxa"/>
            <w:tcBorders>
              <w:top w:val="nil"/>
              <w:left w:val="nil"/>
              <w:bottom w:val="single" w:sz="4" w:space="0" w:color="CCCCCC"/>
              <w:right w:val="single" w:sz="4" w:space="0" w:color="CCCCCC"/>
            </w:tcBorders>
            <w:shd w:val="clear" w:color="auto" w:fill="auto"/>
            <w:hideMark/>
          </w:tcPr>
          <w:p w14:paraId="49D14995"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6D9729F6"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1DF8B01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CONECTOR TIPO PRENSA-CABO EM ALUMÍNIO - 1"</w:t>
            </w:r>
          </w:p>
        </w:tc>
        <w:tc>
          <w:tcPr>
            <w:tcW w:w="960" w:type="dxa"/>
            <w:tcBorders>
              <w:top w:val="nil"/>
              <w:left w:val="nil"/>
              <w:bottom w:val="single" w:sz="4" w:space="0" w:color="CCCCCC"/>
              <w:right w:val="single" w:sz="4" w:space="0" w:color="CCCCCC"/>
            </w:tcBorders>
            <w:shd w:val="clear" w:color="auto" w:fill="auto"/>
            <w:hideMark/>
          </w:tcPr>
          <w:p w14:paraId="6889127D"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23EE84B8"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5B31B96D"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TAMPÃO P/ ELETRODUTO PVC Ø 1"</w:t>
            </w:r>
          </w:p>
        </w:tc>
        <w:tc>
          <w:tcPr>
            <w:tcW w:w="960" w:type="dxa"/>
            <w:tcBorders>
              <w:top w:val="nil"/>
              <w:left w:val="nil"/>
              <w:bottom w:val="single" w:sz="4" w:space="0" w:color="CCCCCC"/>
              <w:right w:val="single" w:sz="4" w:space="0" w:color="CCCCCC"/>
            </w:tcBorders>
            <w:shd w:val="clear" w:color="auto" w:fill="auto"/>
            <w:hideMark/>
          </w:tcPr>
          <w:p w14:paraId="1DA37C91"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2C7142F4" w14:textId="77777777" w:rsidTr="00C774D4">
        <w:trPr>
          <w:trHeight w:val="528"/>
        </w:trPr>
        <w:tc>
          <w:tcPr>
            <w:tcW w:w="7200" w:type="dxa"/>
            <w:tcBorders>
              <w:top w:val="nil"/>
              <w:left w:val="single" w:sz="4" w:space="0" w:color="CCCCCC"/>
              <w:bottom w:val="single" w:sz="4" w:space="0" w:color="CCCCCC"/>
              <w:right w:val="single" w:sz="4" w:space="0" w:color="CCCCCC"/>
            </w:tcBorders>
            <w:shd w:val="clear" w:color="auto" w:fill="auto"/>
            <w:hideMark/>
          </w:tcPr>
          <w:p w14:paraId="1066499C"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POSTE CIRCULAR EM CONCRETO 600/23 C/MICROSILICA - FORNECIMENTO E INSTALAÇÃO</w:t>
            </w:r>
          </w:p>
        </w:tc>
        <w:tc>
          <w:tcPr>
            <w:tcW w:w="960" w:type="dxa"/>
            <w:tcBorders>
              <w:top w:val="nil"/>
              <w:left w:val="nil"/>
              <w:bottom w:val="single" w:sz="4" w:space="0" w:color="CCCCCC"/>
              <w:right w:val="single" w:sz="4" w:space="0" w:color="CCCCCC"/>
            </w:tcBorders>
            <w:shd w:val="clear" w:color="auto" w:fill="auto"/>
            <w:hideMark/>
          </w:tcPr>
          <w:p w14:paraId="3F229314"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UN</w:t>
            </w:r>
          </w:p>
        </w:tc>
      </w:tr>
      <w:tr w:rsidR="00C774D4" w:rsidRPr="00C774D4" w14:paraId="460D7BD5"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10225892"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LIMPEZA FINAL POR HIDROJATEAMENTO</w:t>
            </w:r>
          </w:p>
        </w:tc>
        <w:tc>
          <w:tcPr>
            <w:tcW w:w="960" w:type="dxa"/>
            <w:tcBorders>
              <w:top w:val="nil"/>
              <w:left w:val="nil"/>
              <w:bottom w:val="single" w:sz="4" w:space="0" w:color="CCCCCC"/>
              <w:right w:val="single" w:sz="4" w:space="0" w:color="CCCCCC"/>
            </w:tcBorders>
            <w:shd w:val="clear" w:color="auto" w:fill="auto"/>
            <w:hideMark/>
          </w:tcPr>
          <w:p w14:paraId="10AC88EC"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m²</w:t>
            </w:r>
          </w:p>
        </w:tc>
      </w:tr>
      <w:tr w:rsidR="00C774D4" w:rsidRPr="00C774D4" w14:paraId="1E13C0C1" w14:textId="77777777" w:rsidTr="00C774D4">
        <w:trPr>
          <w:trHeight w:val="276"/>
        </w:trPr>
        <w:tc>
          <w:tcPr>
            <w:tcW w:w="7200" w:type="dxa"/>
            <w:tcBorders>
              <w:top w:val="nil"/>
              <w:left w:val="single" w:sz="4" w:space="0" w:color="CCCCCC"/>
              <w:bottom w:val="single" w:sz="4" w:space="0" w:color="CCCCCC"/>
              <w:right w:val="single" w:sz="4" w:space="0" w:color="CCCCCC"/>
            </w:tcBorders>
            <w:shd w:val="clear" w:color="auto" w:fill="auto"/>
            <w:hideMark/>
          </w:tcPr>
          <w:p w14:paraId="0E5479C4" w14:textId="77777777" w:rsidR="00C774D4" w:rsidRPr="00C774D4" w:rsidRDefault="00C774D4" w:rsidP="00C774D4">
            <w:pPr>
              <w:spacing w:after="0" w:line="240" w:lineRule="auto"/>
              <w:rPr>
                <w:rFonts w:ascii="Arial" w:hAnsi="Arial" w:cs="Arial"/>
                <w:color w:val="000000"/>
                <w:sz w:val="20"/>
                <w:szCs w:val="20"/>
              </w:rPr>
            </w:pPr>
            <w:r w:rsidRPr="00C774D4">
              <w:rPr>
                <w:rFonts w:ascii="Arial" w:hAnsi="Arial" w:cs="Arial"/>
                <w:color w:val="000000"/>
                <w:sz w:val="20"/>
                <w:szCs w:val="20"/>
              </w:rPr>
              <w:t>ELABORAÇÃO DE DATA BOOK E PROJETO AS BUILT</w:t>
            </w:r>
          </w:p>
        </w:tc>
        <w:tc>
          <w:tcPr>
            <w:tcW w:w="960" w:type="dxa"/>
            <w:tcBorders>
              <w:top w:val="nil"/>
              <w:left w:val="nil"/>
              <w:bottom w:val="single" w:sz="4" w:space="0" w:color="CCCCCC"/>
              <w:right w:val="single" w:sz="4" w:space="0" w:color="CCCCCC"/>
            </w:tcBorders>
            <w:shd w:val="clear" w:color="auto" w:fill="auto"/>
            <w:hideMark/>
          </w:tcPr>
          <w:p w14:paraId="59D01072" w14:textId="77777777" w:rsidR="00C774D4" w:rsidRPr="00C774D4" w:rsidRDefault="00C774D4" w:rsidP="00C774D4">
            <w:pPr>
              <w:spacing w:after="0" w:line="240" w:lineRule="auto"/>
              <w:jc w:val="center"/>
              <w:rPr>
                <w:rFonts w:ascii="Arial" w:hAnsi="Arial" w:cs="Arial"/>
                <w:color w:val="000000"/>
                <w:sz w:val="20"/>
                <w:szCs w:val="20"/>
              </w:rPr>
            </w:pPr>
            <w:r w:rsidRPr="00C774D4">
              <w:rPr>
                <w:rFonts w:ascii="Arial" w:hAnsi="Arial" w:cs="Arial"/>
                <w:color w:val="000000"/>
                <w:sz w:val="20"/>
                <w:szCs w:val="20"/>
              </w:rPr>
              <w:t>MÊS</w:t>
            </w:r>
          </w:p>
        </w:tc>
      </w:tr>
    </w:tbl>
    <w:p w14:paraId="03B5535A" w14:textId="58EBC552" w:rsidR="00250B97" w:rsidRDefault="00250B97" w:rsidP="00D5457E">
      <w:pPr>
        <w:spacing w:after="0" w:line="360" w:lineRule="auto"/>
        <w:jc w:val="both"/>
        <w:rPr>
          <w:rFonts w:ascii="Arial" w:hAnsi="Arial" w:cs="Arial"/>
          <w:sz w:val="24"/>
          <w:szCs w:val="20"/>
        </w:rPr>
      </w:pPr>
    </w:p>
    <w:p w14:paraId="5E4B4855" w14:textId="77777777" w:rsidR="00250B97" w:rsidRDefault="00250B97" w:rsidP="00250B97">
      <w:pPr>
        <w:spacing w:after="0" w:line="14" w:lineRule="exact"/>
        <w:jc w:val="both"/>
        <w:rPr>
          <w:rFonts w:ascii="Arial" w:hAnsi="Arial" w:cs="Arial"/>
          <w:sz w:val="24"/>
          <w:szCs w:val="20"/>
        </w:rPr>
      </w:pPr>
    </w:p>
    <w:p w14:paraId="0922DE44" w14:textId="77777777" w:rsidR="004A49B8" w:rsidRPr="001641FE" w:rsidRDefault="001641FE" w:rsidP="001641FE">
      <w:pPr>
        <w:pStyle w:val="Legenda"/>
        <w:jc w:val="center"/>
        <w:rPr>
          <w:rFonts w:ascii="Arial" w:hAnsi="Arial" w:cs="Arial"/>
          <w:i w:val="0"/>
          <w:color w:val="000000"/>
          <w:sz w:val="24"/>
          <w:szCs w:val="24"/>
        </w:rPr>
      </w:pPr>
      <w:r w:rsidRPr="00B20BA7">
        <w:rPr>
          <w:i w:val="0"/>
          <w:color w:val="000000"/>
        </w:rPr>
        <w:t xml:space="preserve">Tabela </w:t>
      </w:r>
      <w:r w:rsidR="00D216BB" w:rsidRPr="00B20BA7">
        <w:rPr>
          <w:i w:val="0"/>
          <w:color w:val="000000"/>
        </w:rPr>
        <w:fldChar w:fldCharType="begin"/>
      </w:r>
      <w:r w:rsidRPr="00B20BA7">
        <w:rPr>
          <w:i w:val="0"/>
          <w:color w:val="000000"/>
        </w:rPr>
        <w:instrText xml:space="preserve"> SEQ Tabela \* ARABIC </w:instrText>
      </w:r>
      <w:r w:rsidR="00D216BB" w:rsidRPr="00B20BA7">
        <w:rPr>
          <w:i w:val="0"/>
          <w:color w:val="000000"/>
        </w:rPr>
        <w:fldChar w:fldCharType="separate"/>
      </w:r>
      <w:r w:rsidR="00E33001">
        <w:rPr>
          <w:i w:val="0"/>
          <w:noProof/>
          <w:color w:val="000000"/>
        </w:rPr>
        <w:t>1</w:t>
      </w:r>
      <w:r w:rsidR="00D216BB" w:rsidRPr="00B20BA7">
        <w:rPr>
          <w:i w:val="0"/>
          <w:color w:val="000000"/>
        </w:rPr>
        <w:fldChar w:fldCharType="end"/>
      </w:r>
      <w:r w:rsidRPr="00B20BA7">
        <w:rPr>
          <w:i w:val="0"/>
          <w:color w:val="000000"/>
        </w:rPr>
        <w:t>: Serviços de Composição Própria</w:t>
      </w:r>
    </w:p>
    <w:p w14:paraId="19B59412" w14:textId="77777777" w:rsidR="0057416F" w:rsidRDefault="005B73DA" w:rsidP="00295127">
      <w:pPr>
        <w:spacing w:after="0" w:line="324" w:lineRule="auto"/>
        <w:rPr>
          <w:rFonts w:cs="Arial"/>
          <w:b/>
          <w:szCs w:val="24"/>
        </w:rPr>
      </w:pPr>
      <w:r>
        <w:rPr>
          <w:rFonts w:cs="Arial"/>
          <w:noProof/>
          <w:sz w:val="24"/>
          <w:szCs w:val="24"/>
        </w:rPr>
        <w:lastRenderedPageBreak/>
        <mc:AlternateContent>
          <mc:Choice Requires="wps">
            <w:drawing>
              <wp:inline distT="0" distB="0" distL="0" distR="0" wp14:anchorId="328269E8" wp14:editId="5025BBED">
                <wp:extent cx="5750560" cy="311150"/>
                <wp:effectExtent l="3810" t="2540" r="0" b="635"/>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7985E00" w14:textId="77777777" w:rsidR="008C6B36" w:rsidRPr="00720E81" w:rsidRDefault="008C6B36"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8269E8" id="Text Box 7" o:spid="_x0000_s1029"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L54FCJAgAAGAUAAA4AAAAAAAAAAAAAAAAALgIAAGRycy9lMm9Eb2MueG1sUEsBAi0AFAAGAAgA&#10;AAAhANKcmCvcAAAABAEAAA8AAAAAAAAAAAAAAAAA4wQAAGRycy9kb3ducmV2LnhtbFBLBQYAAAAA&#10;BAAEAPMAAADsBQAAAAA=&#10;" fillcolor="#1f497d" stroked="f" strokeweight="1.5pt">
                <v:textbox>
                  <w:txbxContent>
                    <w:p w14:paraId="77985E00" w14:textId="77777777" w:rsidR="008C6B36" w:rsidRPr="00720E81" w:rsidRDefault="008C6B36"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v:textbox>
                <w10:anchorlock/>
              </v:shape>
            </w:pict>
          </mc:Fallback>
        </mc:AlternateContent>
      </w:r>
    </w:p>
    <w:p w14:paraId="65FE474F" w14:textId="6E586238" w:rsidR="00127672" w:rsidRDefault="00127672" w:rsidP="00295127">
      <w:pPr>
        <w:spacing w:after="0" w:line="324" w:lineRule="auto"/>
        <w:ind w:firstLine="708"/>
        <w:jc w:val="both"/>
        <w:rPr>
          <w:rFonts w:ascii="Arial" w:hAnsi="Arial" w:cs="Arial"/>
          <w:sz w:val="24"/>
          <w:szCs w:val="24"/>
        </w:rPr>
      </w:pPr>
      <w:r w:rsidRPr="00C57CF2">
        <w:rPr>
          <w:rFonts w:ascii="Arial" w:hAnsi="Arial" w:cs="Arial"/>
          <w:sz w:val="24"/>
          <w:szCs w:val="24"/>
        </w:rPr>
        <w:t xml:space="preserve">A divisão dos preços compostos pelas bases oficiais e de mercado, obtidos por pesquisa de mercado é a seguinte: Preço Total do Orçamento, com BDI: </w:t>
      </w:r>
      <w:r w:rsidR="007E084E">
        <w:rPr>
          <w:rFonts w:ascii="Arial" w:hAnsi="Arial" w:cs="Arial"/>
          <w:b/>
          <w:sz w:val="24"/>
          <w:szCs w:val="24"/>
        </w:rPr>
        <w:t>R$</w:t>
      </w:r>
      <w:r w:rsidR="00200814">
        <w:rPr>
          <w:rFonts w:ascii="Arial" w:hAnsi="Arial" w:cs="Arial"/>
          <w:b/>
          <w:sz w:val="24"/>
          <w:szCs w:val="24"/>
        </w:rPr>
        <w:t xml:space="preserve"> </w:t>
      </w:r>
      <w:r w:rsidR="00AB1AAE" w:rsidRPr="00AB1AAE">
        <w:rPr>
          <w:rFonts w:ascii="Arial" w:hAnsi="Arial" w:cs="Arial"/>
          <w:b/>
          <w:sz w:val="24"/>
          <w:szCs w:val="24"/>
        </w:rPr>
        <w:t>24</w:t>
      </w:r>
      <w:r w:rsidR="00AB1AAE">
        <w:rPr>
          <w:rFonts w:ascii="Arial" w:hAnsi="Arial" w:cs="Arial"/>
          <w:b/>
          <w:sz w:val="24"/>
          <w:szCs w:val="24"/>
        </w:rPr>
        <w:t>.</w:t>
      </w:r>
      <w:r w:rsidR="00AB1AAE" w:rsidRPr="00AB1AAE">
        <w:rPr>
          <w:rFonts w:ascii="Arial" w:hAnsi="Arial" w:cs="Arial"/>
          <w:b/>
          <w:sz w:val="24"/>
          <w:szCs w:val="24"/>
        </w:rPr>
        <w:t>647</w:t>
      </w:r>
      <w:r w:rsidR="00AB1AAE">
        <w:rPr>
          <w:rFonts w:ascii="Arial" w:hAnsi="Arial" w:cs="Arial"/>
          <w:b/>
          <w:sz w:val="24"/>
          <w:szCs w:val="24"/>
        </w:rPr>
        <w:t>.</w:t>
      </w:r>
      <w:r w:rsidR="00AB1AAE" w:rsidRPr="00AB1AAE">
        <w:rPr>
          <w:rFonts w:ascii="Arial" w:hAnsi="Arial" w:cs="Arial"/>
          <w:b/>
          <w:sz w:val="24"/>
          <w:szCs w:val="24"/>
        </w:rPr>
        <w:t>272,17</w:t>
      </w:r>
      <w:r w:rsidR="00D5457E">
        <w:rPr>
          <w:rFonts w:ascii="Arial" w:hAnsi="Arial" w:cs="Arial"/>
          <w:b/>
          <w:sz w:val="24"/>
          <w:szCs w:val="24"/>
        </w:rPr>
        <w:t xml:space="preserve"> </w:t>
      </w:r>
      <w:r w:rsidR="00F33373">
        <w:rPr>
          <w:rFonts w:ascii="Arial" w:hAnsi="Arial" w:cs="Arial"/>
          <w:sz w:val="24"/>
          <w:szCs w:val="24"/>
        </w:rPr>
        <w:t>(</w:t>
      </w:r>
      <w:r w:rsidR="00DD4C0F">
        <w:rPr>
          <w:rFonts w:ascii="Arial" w:hAnsi="Arial" w:cs="Arial"/>
          <w:sz w:val="24"/>
          <w:szCs w:val="24"/>
        </w:rPr>
        <w:t>vinte</w:t>
      </w:r>
      <w:r w:rsidR="0074484A">
        <w:rPr>
          <w:rFonts w:ascii="Arial" w:hAnsi="Arial" w:cs="Arial"/>
          <w:sz w:val="24"/>
          <w:szCs w:val="24"/>
        </w:rPr>
        <w:t xml:space="preserve"> </w:t>
      </w:r>
      <w:r w:rsidR="008C121C">
        <w:rPr>
          <w:rFonts w:ascii="Arial" w:hAnsi="Arial" w:cs="Arial"/>
          <w:sz w:val="24"/>
          <w:szCs w:val="24"/>
        </w:rPr>
        <w:t xml:space="preserve">e </w:t>
      </w:r>
      <w:r w:rsidR="00AB1AAE">
        <w:rPr>
          <w:rFonts w:ascii="Arial" w:hAnsi="Arial" w:cs="Arial"/>
          <w:sz w:val="24"/>
          <w:szCs w:val="24"/>
        </w:rPr>
        <w:t>quatro</w:t>
      </w:r>
      <w:r w:rsidR="008C121C">
        <w:rPr>
          <w:rFonts w:ascii="Arial" w:hAnsi="Arial" w:cs="Arial"/>
          <w:sz w:val="24"/>
          <w:szCs w:val="24"/>
        </w:rPr>
        <w:t xml:space="preserve"> </w:t>
      </w:r>
      <w:r w:rsidR="0074484A">
        <w:rPr>
          <w:rFonts w:ascii="Arial" w:hAnsi="Arial" w:cs="Arial"/>
          <w:sz w:val="24"/>
          <w:szCs w:val="24"/>
        </w:rPr>
        <w:t xml:space="preserve">milhões, </w:t>
      </w:r>
      <w:r w:rsidR="008C121C">
        <w:rPr>
          <w:rFonts w:ascii="Arial" w:hAnsi="Arial" w:cs="Arial"/>
          <w:sz w:val="24"/>
          <w:szCs w:val="24"/>
        </w:rPr>
        <w:t>se</w:t>
      </w:r>
      <w:r w:rsidR="00E165DF">
        <w:rPr>
          <w:rFonts w:ascii="Arial" w:hAnsi="Arial" w:cs="Arial"/>
          <w:sz w:val="24"/>
          <w:szCs w:val="24"/>
        </w:rPr>
        <w:t>is</w:t>
      </w:r>
      <w:r w:rsidR="00393A0E">
        <w:rPr>
          <w:rFonts w:ascii="Arial" w:hAnsi="Arial" w:cs="Arial"/>
          <w:sz w:val="24"/>
          <w:szCs w:val="24"/>
        </w:rPr>
        <w:t xml:space="preserve">centos e </w:t>
      </w:r>
      <w:r w:rsidR="00AB1AAE">
        <w:rPr>
          <w:rFonts w:ascii="Arial" w:hAnsi="Arial" w:cs="Arial"/>
          <w:sz w:val="24"/>
          <w:szCs w:val="24"/>
        </w:rPr>
        <w:t>quar</w:t>
      </w:r>
      <w:r w:rsidR="00E165DF">
        <w:rPr>
          <w:rFonts w:ascii="Arial" w:hAnsi="Arial" w:cs="Arial"/>
          <w:sz w:val="24"/>
          <w:szCs w:val="24"/>
        </w:rPr>
        <w:t xml:space="preserve">enta e </w:t>
      </w:r>
      <w:r w:rsidR="00AB1AAE">
        <w:rPr>
          <w:rFonts w:ascii="Arial" w:hAnsi="Arial" w:cs="Arial"/>
          <w:sz w:val="24"/>
          <w:szCs w:val="24"/>
        </w:rPr>
        <w:t>sete</w:t>
      </w:r>
      <w:r w:rsidR="0074484A">
        <w:rPr>
          <w:rFonts w:ascii="Arial" w:hAnsi="Arial" w:cs="Arial"/>
          <w:sz w:val="24"/>
          <w:szCs w:val="24"/>
        </w:rPr>
        <w:t xml:space="preserve"> mil, </w:t>
      </w:r>
      <w:r w:rsidR="00AB1AAE">
        <w:rPr>
          <w:rFonts w:ascii="Arial" w:hAnsi="Arial" w:cs="Arial"/>
          <w:sz w:val="24"/>
          <w:szCs w:val="24"/>
        </w:rPr>
        <w:t>duz</w:t>
      </w:r>
      <w:r w:rsidR="00E165DF">
        <w:rPr>
          <w:rFonts w:ascii="Arial" w:hAnsi="Arial" w:cs="Arial"/>
          <w:sz w:val="24"/>
          <w:szCs w:val="24"/>
        </w:rPr>
        <w:t>ento</w:t>
      </w:r>
      <w:r w:rsidR="00AB1AAE">
        <w:rPr>
          <w:rFonts w:ascii="Arial" w:hAnsi="Arial" w:cs="Arial"/>
          <w:sz w:val="24"/>
          <w:szCs w:val="24"/>
        </w:rPr>
        <w:t>s</w:t>
      </w:r>
      <w:r w:rsidR="0074484A">
        <w:rPr>
          <w:rFonts w:ascii="Arial" w:hAnsi="Arial" w:cs="Arial"/>
          <w:sz w:val="24"/>
          <w:szCs w:val="24"/>
        </w:rPr>
        <w:t xml:space="preserve"> e </w:t>
      </w:r>
      <w:r w:rsidR="00AB1AAE">
        <w:rPr>
          <w:rFonts w:ascii="Arial" w:hAnsi="Arial" w:cs="Arial"/>
          <w:sz w:val="24"/>
          <w:szCs w:val="24"/>
        </w:rPr>
        <w:t>setenta e dois</w:t>
      </w:r>
      <w:r w:rsidR="0074484A">
        <w:rPr>
          <w:rFonts w:ascii="Arial" w:hAnsi="Arial" w:cs="Arial"/>
          <w:sz w:val="24"/>
          <w:szCs w:val="24"/>
        </w:rPr>
        <w:t xml:space="preserve"> reais e </w:t>
      </w:r>
      <w:r w:rsidR="00AB1AAE">
        <w:rPr>
          <w:rFonts w:ascii="Arial" w:hAnsi="Arial" w:cs="Arial"/>
          <w:sz w:val="24"/>
          <w:szCs w:val="24"/>
        </w:rPr>
        <w:t>dezes</w:t>
      </w:r>
      <w:r w:rsidR="00E165DF">
        <w:rPr>
          <w:rFonts w:ascii="Arial" w:hAnsi="Arial" w:cs="Arial"/>
          <w:sz w:val="24"/>
          <w:szCs w:val="24"/>
        </w:rPr>
        <w:t>sete</w:t>
      </w:r>
      <w:r w:rsidR="0074484A">
        <w:rPr>
          <w:rFonts w:ascii="Arial" w:hAnsi="Arial" w:cs="Arial"/>
          <w:sz w:val="24"/>
          <w:szCs w:val="24"/>
        </w:rPr>
        <w:t xml:space="preserve"> centavos</w:t>
      </w:r>
      <w:r w:rsidR="003E2213">
        <w:rPr>
          <w:rFonts w:ascii="Arial" w:hAnsi="Arial" w:cs="Arial"/>
          <w:sz w:val="24"/>
          <w:szCs w:val="24"/>
        </w:rPr>
        <w:t>)</w:t>
      </w:r>
      <w:r w:rsidR="000C6514" w:rsidRPr="00585274">
        <w:rPr>
          <w:rFonts w:ascii="Arial" w:hAnsi="Arial" w:cs="Arial"/>
          <w:sz w:val="24"/>
          <w:szCs w:val="24"/>
        </w:rPr>
        <w:t>.</w:t>
      </w:r>
    </w:p>
    <w:p w14:paraId="01A597D1" w14:textId="7EDFE8B8" w:rsidR="007C269B" w:rsidRPr="00672569" w:rsidRDefault="007C269B" w:rsidP="007C269B">
      <w:pPr>
        <w:spacing w:after="0" w:line="324" w:lineRule="auto"/>
        <w:ind w:firstLine="708"/>
        <w:jc w:val="both"/>
        <w:rPr>
          <w:rFonts w:ascii="Arial" w:hAnsi="Arial" w:cs="Arial"/>
          <w:sz w:val="24"/>
          <w:szCs w:val="24"/>
        </w:rPr>
      </w:pPr>
      <w:r w:rsidRPr="00672569">
        <w:rPr>
          <w:rFonts w:ascii="Arial" w:hAnsi="Arial" w:cs="Arial"/>
          <w:sz w:val="24"/>
          <w:szCs w:val="24"/>
        </w:rPr>
        <w:t xml:space="preserve">1 – Valores das composições de preços oriundos das planilhas oficiais – SINAPI e SICRO3: </w:t>
      </w:r>
      <w:r w:rsidRPr="00672569">
        <w:rPr>
          <w:rFonts w:ascii="Arial" w:hAnsi="Arial" w:cs="Arial"/>
          <w:b/>
          <w:sz w:val="24"/>
          <w:szCs w:val="24"/>
        </w:rPr>
        <w:t xml:space="preserve">R$ </w:t>
      </w:r>
      <w:r w:rsidR="00AB1AAE" w:rsidRPr="00AB1AAE">
        <w:rPr>
          <w:rFonts w:ascii="Arial" w:hAnsi="Arial" w:cs="Arial"/>
          <w:b/>
          <w:sz w:val="24"/>
          <w:szCs w:val="24"/>
        </w:rPr>
        <w:t>20.116.588,6</w:t>
      </w:r>
      <w:r w:rsidR="00AB1AAE">
        <w:rPr>
          <w:rFonts w:ascii="Arial" w:hAnsi="Arial" w:cs="Arial"/>
          <w:b/>
          <w:sz w:val="24"/>
          <w:szCs w:val="24"/>
        </w:rPr>
        <w:t>0</w:t>
      </w:r>
      <w:r w:rsidRPr="00672569">
        <w:rPr>
          <w:rFonts w:ascii="Arial" w:hAnsi="Arial" w:cs="Arial"/>
          <w:b/>
          <w:sz w:val="24"/>
          <w:szCs w:val="24"/>
        </w:rPr>
        <w:t xml:space="preserve"> </w:t>
      </w:r>
      <w:r w:rsidRPr="00672569">
        <w:rPr>
          <w:rFonts w:ascii="Arial" w:hAnsi="Arial" w:cs="Arial"/>
          <w:sz w:val="24"/>
          <w:szCs w:val="24"/>
        </w:rPr>
        <w:t xml:space="preserve">o que corresponde a aproximadamente </w:t>
      </w:r>
      <w:r w:rsidR="00AB1AAE">
        <w:rPr>
          <w:rFonts w:ascii="Arial" w:hAnsi="Arial" w:cs="Arial"/>
          <w:b/>
          <w:sz w:val="24"/>
          <w:szCs w:val="24"/>
        </w:rPr>
        <w:t>81</w:t>
      </w:r>
      <w:r w:rsidR="002F6141">
        <w:rPr>
          <w:rFonts w:ascii="Arial" w:hAnsi="Arial" w:cs="Arial"/>
          <w:b/>
          <w:sz w:val="24"/>
          <w:szCs w:val="24"/>
        </w:rPr>
        <w:t>,</w:t>
      </w:r>
      <w:r w:rsidR="00AB1AAE">
        <w:rPr>
          <w:rFonts w:ascii="Arial" w:hAnsi="Arial" w:cs="Arial"/>
          <w:b/>
          <w:sz w:val="24"/>
          <w:szCs w:val="24"/>
        </w:rPr>
        <w:t>62</w:t>
      </w:r>
      <w:r w:rsidRPr="00672569">
        <w:rPr>
          <w:rFonts w:ascii="Arial" w:hAnsi="Arial" w:cs="Arial"/>
          <w:b/>
          <w:sz w:val="24"/>
          <w:szCs w:val="24"/>
        </w:rPr>
        <w:t xml:space="preserve">% </w:t>
      </w:r>
      <w:r w:rsidR="00977998" w:rsidRPr="00977998">
        <w:rPr>
          <w:rFonts w:ascii="Arial" w:hAnsi="Arial" w:cs="Arial"/>
          <w:sz w:val="24"/>
          <w:szCs w:val="24"/>
        </w:rPr>
        <w:t>d</w:t>
      </w:r>
      <w:r w:rsidRPr="00672569">
        <w:rPr>
          <w:rFonts w:ascii="Arial" w:hAnsi="Arial" w:cs="Arial"/>
          <w:sz w:val="24"/>
          <w:szCs w:val="24"/>
        </w:rPr>
        <w:t>o Preço Total orçado</w:t>
      </w:r>
      <w:r w:rsidRPr="00672569">
        <w:rPr>
          <w:rFonts w:ascii="Arial" w:hAnsi="Arial" w:cs="Arial"/>
          <w:b/>
          <w:sz w:val="24"/>
          <w:szCs w:val="24"/>
        </w:rPr>
        <w:t>.</w:t>
      </w:r>
    </w:p>
    <w:p w14:paraId="48BDEF3D" w14:textId="55983E75" w:rsidR="007C269B" w:rsidRPr="00C57CF2" w:rsidRDefault="007C269B" w:rsidP="007C269B">
      <w:pPr>
        <w:spacing w:after="0" w:line="324" w:lineRule="auto"/>
        <w:ind w:firstLine="709"/>
        <w:jc w:val="both"/>
        <w:rPr>
          <w:rFonts w:ascii="Arial" w:hAnsi="Arial" w:cs="Arial"/>
          <w:sz w:val="24"/>
          <w:szCs w:val="24"/>
        </w:rPr>
      </w:pPr>
      <w:r w:rsidRPr="00672569">
        <w:rPr>
          <w:rFonts w:ascii="Arial" w:hAnsi="Arial" w:cs="Arial"/>
          <w:sz w:val="24"/>
          <w:szCs w:val="24"/>
        </w:rPr>
        <w:t>2 – Valores das composições de preços</w:t>
      </w:r>
      <w:r w:rsidR="00977998">
        <w:rPr>
          <w:rFonts w:ascii="Arial" w:hAnsi="Arial" w:cs="Arial"/>
          <w:sz w:val="24"/>
          <w:szCs w:val="24"/>
        </w:rPr>
        <w:t xml:space="preserve"> com materiais</w:t>
      </w:r>
      <w:r w:rsidRPr="00672569">
        <w:rPr>
          <w:rFonts w:ascii="Arial" w:hAnsi="Arial" w:cs="Arial"/>
          <w:sz w:val="24"/>
          <w:szCs w:val="24"/>
        </w:rPr>
        <w:t xml:space="preserve"> oriundos das pesquisas de mercado: </w:t>
      </w:r>
      <w:r w:rsidRPr="00672569">
        <w:rPr>
          <w:rFonts w:ascii="Arial" w:hAnsi="Arial" w:cs="Arial"/>
          <w:b/>
          <w:sz w:val="24"/>
          <w:szCs w:val="24"/>
        </w:rPr>
        <w:t xml:space="preserve">R$ </w:t>
      </w:r>
      <w:r w:rsidR="00F951A3">
        <w:rPr>
          <w:rFonts w:ascii="Arial" w:hAnsi="Arial" w:cs="Arial"/>
          <w:b/>
          <w:sz w:val="24"/>
          <w:szCs w:val="24"/>
        </w:rPr>
        <w:t>4.</w:t>
      </w:r>
      <w:r w:rsidR="00DD4C0F">
        <w:rPr>
          <w:rFonts w:ascii="Arial" w:hAnsi="Arial" w:cs="Arial"/>
          <w:b/>
          <w:sz w:val="24"/>
          <w:szCs w:val="24"/>
        </w:rPr>
        <w:t>530.683,57</w:t>
      </w:r>
      <w:r w:rsidRPr="00672569">
        <w:rPr>
          <w:rFonts w:ascii="Arial" w:hAnsi="Arial" w:cs="Arial"/>
          <w:b/>
          <w:sz w:val="24"/>
          <w:szCs w:val="24"/>
        </w:rPr>
        <w:t xml:space="preserve"> (</w:t>
      </w:r>
      <w:r w:rsidR="00AB1AAE">
        <w:rPr>
          <w:rFonts w:ascii="Arial" w:hAnsi="Arial" w:cs="Arial"/>
          <w:b/>
          <w:sz w:val="24"/>
          <w:szCs w:val="24"/>
        </w:rPr>
        <w:t>18</w:t>
      </w:r>
      <w:r w:rsidR="00B42D9C">
        <w:rPr>
          <w:rFonts w:ascii="Arial" w:hAnsi="Arial" w:cs="Arial"/>
          <w:b/>
          <w:sz w:val="24"/>
          <w:szCs w:val="24"/>
        </w:rPr>
        <w:t>,</w:t>
      </w:r>
      <w:r w:rsidR="00AB1AAE">
        <w:rPr>
          <w:rFonts w:ascii="Arial" w:hAnsi="Arial" w:cs="Arial"/>
          <w:b/>
          <w:sz w:val="24"/>
          <w:szCs w:val="24"/>
        </w:rPr>
        <w:t>38</w:t>
      </w:r>
      <w:r w:rsidRPr="00672569">
        <w:rPr>
          <w:rFonts w:ascii="Arial" w:hAnsi="Arial" w:cs="Arial"/>
          <w:b/>
          <w:sz w:val="24"/>
          <w:szCs w:val="24"/>
        </w:rPr>
        <w:t>%)</w:t>
      </w:r>
      <w:r w:rsidRPr="00672569">
        <w:rPr>
          <w:rFonts w:ascii="Arial" w:hAnsi="Arial" w:cs="Arial"/>
          <w:sz w:val="24"/>
          <w:szCs w:val="24"/>
        </w:rPr>
        <w:t>.</w:t>
      </w:r>
    </w:p>
    <w:p w14:paraId="6A52B2E3" w14:textId="77777777" w:rsidR="007C269B" w:rsidRDefault="007C269B" w:rsidP="00295127">
      <w:pPr>
        <w:spacing w:after="0" w:line="324" w:lineRule="auto"/>
        <w:ind w:firstLine="708"/>
        <w:jc w:val="both"/>
        <w:rPr>
          <w:rFonts w:ascii="Arial" w:hAnsi="Arial" w:cs="Arial"/>
          <w:sz w:val="24"/>
          <w:szCs w:val="24"/>
        </w:rPr>
      </w:pPr>
    </w:p>
    <w:p w14:paraId="452C98F0" w14:textId="77777777" w:rsidR="007C269B" w:rsidRDefault="007C269B" w:rsidP="00295127">
      <w:pPr>
        <w:spacing w:after="0" w:line="324" w:lineRule="auto"/>
        <w:ind w:firstLine="708"/>
        <w:jc w:val="both"/>
        <w:rPr>
          <w:rFonts w:ascii="Arial" w:hAnsi="Arial" w:cs="Arial"/>
          <w:sz w:val="24"/>
          <w:szCs w:val="24"/>
        </w:rPr>
      </w:pPr>
    </w:p>
    <w:p w14:paraId="3CE8AC13" w14:textId="77777777" w:rsidR="007C269B" w:rsidRPr="00672569" w:rsidRDefault="007C269B" w:rsidP="007C269B">
      <w:pPr>
        <w:spacing w:after="0" w:line="324" w:lineRule="auto"/>
        <w:rPr>
          <w:rFonts w:cs="Arial"/>
          <w:noProof/>
          <w:sz w:val="24"/>
          <w:szCs w:val="24"/>
        </w:rPr>
      </w:pPr>
      <w:r w:rsidRPr="00672569">
        <w:rPr>
          <w:rFonts w:cs="Arial"/>
          <w:noProof/>
          <w:sz w:val="24"/>
          <w:szCs w:val="24"/>
        </w:rPr>
        <mc:AlternateContent>
          <mc:Choice Requires="wps">
            <w:drawing>
              <wp:inline distT="0" distB="0" distL="0" distR="0" wp14:anchorId="1C8DF1B1" wp14:editId="0C7DD34B">
                <wp:extent cx="5750560" cy="311150"/>
                <wp:effectExtent l="0" t="0" r="4445" b="0"/>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5EC90630" w14:textId="77777777" w:rsidR="007C269B" w:rsidRPr="00720E81" w:rsidRDefault="007C269B" w:rsidP="007C269B">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RESULTADO DAS PESQUISAS DE PREÇOS</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C8DF1B1" id="Text Box 6" o:spid="_x0000_s1030"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X25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j&#10;jBRpgaMH3nu00j2ahv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stP8tpq9gjCsBp4A4rhOYFJo+1XjDpozQq7L3tiOUbyrQJxFVmeh16Oi3wyG8PCXlq2lxaiKEBV&#10;2GM0TG/90P97Y8WugZsGOSt9A4KsRdRKUO4Q1VHG0H4xp+NTEfr7ch29fjxoy+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1xfbmJAgAAGAUAAA4AAAAAAAAAAAAAAAAALgIAAGRycy9lMm9Eb2MueG1sUEsBAi0AFAAGAAgA&#10;AAAhANKcmCvcAAAABAEAAA8AAAAAAAAAAAAAAAAA4wQAAGRycy9kb3ducmV2LnhtbFBLBQYAAAAA&#10;BAAEAPMAAADsBQAAAAA=&#10;" fillcolor="#1f497d" stroked="f" strokeweight="1.5pt">
                <v:textbox>
                  <w:txbxContent>
                    <w:p w14:paraId="5EC90630" w14:textId="77777777" w:rsidR="007C269B" w:rsidRPr="00720E81" w:rsidRDefault="007C269B" w:rsidP="007C269B">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RESULTADO DAS PESQUISAS DE PREÇOS</w:t>
                      </w:r>
                    </w:p>
                  </w:txbxContent>
                </v:textbox>
                <w10:anchorlock/>
              </v:shape>
            </w:pict>
          </mc:Fallback>
        </mc:AlternateContent>
      </w:r>
    </w:p>
    <w:p w14:paraId="451E24ED" w14:textId="77777777" w:rsidR="007C269B" w:rsidRDefault="007C269B" w:rsidP="007C269B">
      <w:pPr>
        <w:ind w:firstLine="851"/>
        <w:jc w:val="both"/>
        <w:rPr>
          <w:rFonts w:ascii="Arial" w:hAnsi="Arial" w:cs="Arial"/>
          <w:sz w:val="24"/>
          <w:szCs w:val="24"/>
        </w:rPr>
      </w:pPr>
      <w:r>
        <w:rPr>
          <w:rFonts w:ascii="Arial" w:hAnsi="Arial" w:cs="Arial"/>
          <w:sz w:val="24"/>
          <w:szCs w:val="24"/>
        </w:rPr>
        <w:t xml:space="preserve">Para fins de representação de mercado, foram considerados os seguintes critérios de apuração de preços </w:t>
      </w:r>
    </w:p>
    <w:p w14:paraId="307B71A3" w14:textId="77777777" w:rsidR="007C269B" w:rsidRDefault="007C269B" w:rsidP="007C269B">
      <w:pPr>
        <w:pStyle w:val="PargrafodaLista"/>
        <w:numPr>
          <w:ilvl w:val="0"/>
          <w:numId w:val="21"/>
        </w:numPr>
        <w:spacing w:line="360" w:lineRule="auto"/>
        <w:ind w:left="1134" w:hanging="425"/>
        <w:rPr>
          <w:rFonts w:cs="Arial"/>
          <w:szCs w:val="24"/>
        </w:rPr>
      </w:pPr>
      <w:r w:rsidRPr="00C904AE">
        <w:rPr>
          <w:rFonts w:cs="Arial"/>
          <w:szCs w:val="24"/>
        </w:rPr>
        <w:t>Menor Preço: quando a menor cotação for maior que 85% da média das</w:t>
      </w:r>
      <w:r>
        <w:rPr>
          <w:rFonts w:cs="Arial"/>
          <w:szCs w:val="24"/>
        </w:rPr>
        <w:t xml:space="preserve"> cotações</w:t>
      </w:r>
      <w:r w:rsidRPr="00C904AE">
        <w:rPr>
          <w:rFonts w:cs="Arial"/>
          <w:szCs w:val="24"/>
        </w:rPr>
        <w:t>;</w:t>
      </w:r>
    </w:p>
    <w:p w14:paraId="0AC35661" w14:textId="77777777" w:rsidR="007C269B" w:rsidRDefault="007C269B" w:rsidP="007C269B">
      <w:pPr>
        <w:pStyle w:val="PargrafodaLista"/>
        <w:numPr>
          <w:ilvl w:val="0"/>
          <w:numId w:val="21"/>
        </w:numPr>
        <w:spacing w:line="360" w:lineRule="auto"/>
        <w:ind w:left="1134" w:hanging="425"/>
        <w:rPr>
          <w:rFonts w:cs="Arial"/>
          <w:szCs w:val="24"/>
        </w:rPr>
      </w:pPr>
      <w:r w:rsidRPr="00C904AE">
        <w:rPr>
          <w:rFonts w:cs="Arial"/>
          <w:szCs w:val="24"/>
        </w:rPr>
        <w:t>Média</w:t>
      </w:r>
      <w:r>
        <w:rPr>
          <w:rFonts w:cs="Arial"/>
          <w:szCs w:val="24"/>
        </w:rPr>
        <w:t>: q</w:t>
      </w:r>
      <w:r w:rsidRPr="00C904AE">
        <w:rPr>
          <w:rFonts w:cs="Arial"/>
          <w:szCs w:val="24"/>
        </w:rPr>
        <w:t>uando a menor cotação for maior que 70% e menor que 85% da média das cotações;</w:t>
      </w:r>
    </w:p>
    <w:p w14:paraId="02D58AC1" w14:textId="77777777" w:rsidR="007C269B" w:rsidRDefault="007C269B" w:rsidP="007C269B">
      <w:pPr>
        <w:pStyle w:val="PargrafodaLista"/>
        <w:numPr>
          <w:ilvl w:val="0"/>
          <w:numId w:val="21"/>
        </w:numPr>
        <w:spacing w:line="360" w:lineRule="auto"/>
        <w:ind w:left="1134" w:hanging="425"/>
        <w:rPr>
          <w:rFonts w:cs="Arial"/>
          <w:szCs w:val="24"/>
        </w:rPr>
      </w:pPr>
      <w:r>
        <w:rPr>
          <w:rFonts w:cs="Arial"/>
          <w:szCs w:val="24"/>
        </w:rPr>
        <w:t xml:space="preserve">Mediana: </w:t>
      </w:r>
      <w:r w:rsidRPr="001641FE">
        <w:rPr>
          <w:rFonts w:cs="Arial"/>
          <w:szCs w:val="24"/>
        </w:rPr>
        <w:t>quando a menor cotação for menor que 70% da média das cotações</w:t>
      </w:r>
      <w:r>
        <w:rPr>
          <w:rFonts w:cs="Arial"/>
          <w:szCs w:val="24"/>
        </w:rPr>
        <w:t>.</w:t>
      </w:r>
    </w:p>
    <w:p w14:paraId="5538B47A" w14:textId="77777777" w:rsidR="007C269B" w:rsidRDefault="007C269B" w:rsidP="007C269B">
      <w:pPr>
        <w:pStyle w:val="PargrafodaLista"/>
        <w:spacing w:line="360" w:lineRule="auto"/>
        <w:ind w:left="1134"/>
        <w:rPr>
          <w:rFonts w:cs="Arial"/>
          <w:szCs w:val="24"/>
        </w:rPr>
      </w:pPr>
    </w:p>
    <w:p w14:paraId="7B708629" w14:textId="6BAF2836" w:rsidR="007C269B" w:rsidRDefault="007C269B" w:rsidP="007C269B">
      <w:pPr>
        <w:ind w:firstLine="851"/>
        <w:rPr>
          <w:rFonts w:ascii="Arial" w:hAnsi="Arial" w:cs="Arial"/>
          <w:sz w:val="24"/>
          <w:szCs w:val="24"/>
        </w:rPr>
      </w:pPr>
      <w:r w:rsidRPr="00CF004F">
        <w:rPr>
          <w:rFonts w:ascii="Arial" w:hAnsi="Arial" w:cs="Arial"/>
          <w:sz w:val="24"/>
          <w:szCs w:val="24"/>
        </w:rPr>
        <w:t>Abaixo apresentam-se as cotações que foram realizada</w:t>
      </w:r>
      <w:r>
        <w:rPr>
          <w:rFonts w:ascii="Arial" w:hAnsi="Arial" w:cs="Arial"/>
          <w:sz w:val="24"/>
          <w:szCs w:val="24"/>
        </w:rPr>
        <w:t>s</w:t>
      </w:r>
      <w:r w:rsidRPr="00CF004F">
        <w:rPr>
          <w:rFonts w:ascii="Arial" w:hAnsi="Arial" w:cs="Arial"/>
          <w:sz w:val="24"/>
          <w:szCs w:val="24"/>
        </w:rPr>
        <w:t xml:space="preserve"> para o referido projeto:</w:t>
      </w:r>
    </w:p>
    <w:p w14:paraId="39A680CD" w14:textId="77777777" w:rsidR="00CE05D6" w:rsidRDefault="00CE05D6" w:rsidP="007C269B">
      <w:pPr>
        <w:ind w:firstLine="851"/>
        <w:rPr>
          <w:rFonts w:ascii="Arial" w:hAnsi="Arial" w:cs="Arial"/>
          <w:sz w:val="24"/>
          <w:szCs w:val="24"/>
        </w:rPr>
      </w:pPr>
    </w:p>
    <w:p w14:paraId="146B7268" w14:textId="77777777" w:rsidR="002F6141" w:rsidRPr="00CF004F" w:rsidRDefault="002F6141" w:rsidP="007C269B">
      <w:pPr>
        <w:ind w:firstLine="851"/>
        <w:rPr>
          <w:rFonts w:ascii="Arial" w:hAnsi="Arial" w:cs="Arial"/>
          <w:sz w:val="24"/>
          <w:szCs w:val="24"/>
        </w:rPr>
      </w:pPr>
    </w:p>
    <w:p w14:paraId="03166510" w14:textId="4797F52D" w:rsidR="002F6141" w:rsidRPr="007C1560" w:rsidRDefault="002F6141" w:rsidP="002F6141">
      <w:pPr>
        <w:pStyle w:val="PargrafodaLista"/>
        <w:numPr>
          <w:ilvl w:val="0"/>
          <w:numId w:val="33"/>
        </w:numPr>
        <w:spacing w:line="360" w:lineRule="auto"/>
        <w:rPr>
          <w:rFonts w:cs="Arial"/>
          <w:b/>
          <w:szCs w:val="24"/>
        </w:rPr>
      </w:pPr>
      <w:r>
        <w:rPr>
          <w:rFonts w:cs="Arial"/>
          <w:b/>
          <w:szCs w:val="24"/>
        </w:rPr>
        <w:lastRenderedPageBreak/>
        <w:t>Postes de 23 m</w:t>
      </w:r>
    </w:p>
    <w:p w14:paraId="0D2FB875" w14:textId="4E4A898D" w:rsidR="002F6141" w:rsidRDefault="002F6141" w:rsidP="002F6141">
      <w:pPr>
        <w:spacing w:after="0" w:line="324" w:lineRule="auto"/>
        <w:ind w:firstLine="708"/>
        <w:jc w:val="both"/>
        <w:rPr>
          <w:rFonts w:ascii="Arial" w:hAnsi="Arial" w:cs="Arial"/>
          <w:sz w:val="24"/>
          <w:szCs w:val="24"/>
        </w:rPr>
      </w:pPr>
      <w:r>
        <w:rPr>
          <w:rFonts w:ascii="Arial" w:hAnsi="Arial" w:cs="Arial"/>
          <w:sz w:val="24"/>
          <w:szCs w:val="24"/>
        </w:rPr>
        <w:t xml:space="preserve">Para os serviços de </w:t>
      </w:r>
      <w:r w:rsidR="00A74F5B">
        <w:rPr>
          <w:rFonts w:ascii="Arial" w:hAnsi="Arial" w:cs="Arial"/>
          <w:sz w:val="24"/>
          <w:szCs w:val="24"/>
        </w:rPr>
        <w:t>forn</w:t>
      </w:r>
      <w:r w:rsidR="0046547B">
        <w:rPr>
          <w:rFonts w:ascii="Arial" w:hAnsi="Arial" w:cs="Arial"/>
          <w:sz w:val="24"/>
          <w:szCs w:val="24"/>
        </w:rPr>
        <w:t xml:space="preserve">ecimento de poste </w:t>
      </w:r>
      <w:r>
        <w:rPr>
          <w:rFonts w:ascii="Arial" w:hAnsi="Arial" w:cs="Arial"/>
          <w:sz w:val="24"/>
          <w:szCs w:val="24"/>
        </w:rPr>
        <w:t>f</w:t>
      </w:r>
      <w:r w:rsidRPr="00E003AF">
        <w:rPr>
          <w:rFonts w:ascii="Arial" w:hAnsi="Arial" w:cs="Arial"/>
          <w:sz w:val="24"/>
          <w:szCs w:val="24"/>
        </w:rPr>
        <w:t>o</w:t>
      </w:r>
      <w:r>
        <w:rPr>
          <w:rFonts w:ascii="Arial" w:hAnsi="Arial" w:cs="Arial"/>
          <w:sz w:val="24"/>
          <w:szCs w:val="24"/>
        </w:rPr>
        <w:t>ram utilizadas cotações das seguintes empresas:</w:t>
      </w:r>
    </w:p>
    <w:p w14:paraId="7AC42955" w14:textId="32068537"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Contepol</w:t>
      </w:r>
      <w:proofErr w:type="spellEnd"/>
      <w:r>
        <w:rPr>
          <w:rFonts w:cs="Arial"/>
          <w:szCs w:val="24"/>
        </w:rPr>
        <w:t xml:space="preserve"> (BMS) – Apresentou cotação</w:t>
      </w:r>
    </w:p>
    <w:p w14:paraId="5272A7FE" w14:textId="21DF350A" w:rsidR="002F6141" w:rsidRDefault="002F6141" w:rsidP="002F6141">
      <w:pPr>
        <w:pStyle w:val="PargrafodaLista"/>
        <w:numPr>
          <w:ilvl w:val="0"/>
          <w:numId w:val="21"/>
        </w:numPr>
        <w:spacing w:line="360" w:lineRule="auto"/>
        <w:ind w:left="1134" w:hanging="425"/>
        <w:rPr>
          <w:rFonts w:cs="Arial"/>
          <w:szCs w:val="24"/>
        </w:rPr>
      </w:pPr>
      <w:r>
        <w:rPr>
          <w:rFonts w:cs="Arial"/>
          <w:szCs w:val="24"/>
        </w:rPr>
        <w:t>Alma dos postes – Não respondeu</w:t>
      </w:r>
    </w:p>
    <w:p w14:paraId="13A38B3A" w14:textId="5EEBD84A"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Icotema</w:t>
      </w:r>
      <w:proofErr w:type="spellEnd"/>
      <w:r>
        <w:rPr>
          <w:rFonts w:cs="Arial"/>
          <w:szCs w:val="24"/>
        </w:rPr>
        <w:t xml:space="preserve"> – Não fornece</w:t>
      </w:r>
    </w:p>
    <w:p w14:paraId="0420DC48" w14:textId="44BB8671" w:rsidR="002F6141" w:rsidRDefault="002F6141" w:rsidP="002F6141">
      <w:pPr>
        <w:pStyle w:val="PargrafodaLista"/>
        <w:numPr>
          <w:ilvl w:val="0"/>
          <w:numId w:val="21"/>
        </w:numPr>
        <w:spacing w:line="360" w:lineRule="auto"/>
        <w:ind w:left="1134" w:hanging="425"/>
        <w:rPr>
          <w:rFonts w:cs="Arial"/>
          <w:szCs w:val="24"/>
        </w:rPr>
      </w:pPr>
      <w:r>
        <w:rPr>
          <w:rFonts w:cs="Arial"/>
          <w:szCs w:val="24"/>
        </w:rPr>
        <w:t xml:space="preserve">Postes Indaial – Não respondeu </w:t>
      </w:r>
    </w:p>
    <w:p w14:paraId="7BAF7013" w14:textId="5CCB513F" w:rsidR="002F6141" w:rsidRDefault="002F6141" w:rsidP="002F6141">
      <w:pPr>
        <w:pStyle w:val="PargrafodaLista"/>
        <w:numPr>
          <w:ilvl w:val="0"/>
          <w:numId w:val="21"/>
        </w:numPr>
        <w:spacing w:line="360" w:lineRule="auto"/>
        <w:ind w:left="1134" w:hanging="425"/>
        <w:rPr>
          <w:rFonts w:cs="Arial"/>
          <w:szCs w:val="24"/>
        </w:rPr>
      </w:pPr>
      <w:proofErr w:type="spellStart"/>
      <w:r>
        <w:rPr>
          <w:rFonts w:cs="Arial"/>
          <w:szCs w:val="24"/>
        </w:rPr>
        <w:t>Scac</w:t>
      </w:r>
      <w:proofErr w:type="spellEnd"/>
      <w:r>
        <w:rPr>
          <w:rFonts w:cs="Arial"/>
          <w:szCs w:val="24"/>
        </w:rPr>
        <w:t xml:space="preserve"> – Não respondeu</w:t>
      </w:r>
    </w:p>
    <w:p w14:paraId="3B5A8818" w14:textId="77777777" w:rsidR="007C269B" w:rsidRDefault="007C269B" w:rsidP="007C269B">
      <w:pPr>
        <w:spacing w:after="0" w:line="324" w:lineRule="auto"/>
        <w:ind w:firstLine="708"/>
        <w:jc w:val="both"/>
        <w:rPr>
          <w:rFonts w:ascii="Arial" w:hAnsi="Arial" w:cs="Arial"/>
          <w:sz w:val="24"/>
          <w:szCs w:val="24"/>
        </w:rPr>
      </w:pPr>
    </w:p>
    <w:p w14:paraId="1B23DBC2" w14:textId="4DAA640C" w:rsidR="007C269B" w:rsidRPr="000658D7" w:rsidRDefault="00452D29" w:rsidP="007C269B">
      <w:pPr>
        <w:pStyle w:val="PargrafodaLista"/>
        <w:numPr>
          <w:ilvl w:val="0"/>
          <w:numId w:val="33"/>
        </w:numPr>
        <w:spacing w:line="360" w:lineRule="auto"/>
        <w:rPr>
          <w:rFonts w:cs="Arial"/>
          <w:b/>
          <w:szCs w:val="24"/>
        </w:rPr>
      </w:pPr>
      <w:r>
        <w:rPr>
          <w:rFonts w:cs="Arial"/>
          <w:b/>
          <w:szCs w:val="24"/>
        </w:rPr>
        <w:t>Redutor de retração</w:t>
      </w:r>
    </w:p>
    <w:p w14:paraId="49B26F8D" w14:textId="7592E32B"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Novaken</w:t>
      </w:r>
      <w:proofErr w:type="spellEnd"/>
      <w:r>
        <w:rPr>
          <w:rFonts w:cs="Arial"/>
          <w:szCs w:val="24"/>
        </w:rPr>
        <w:t xml:space="preserve"> – Não fornece</w:t>
      </w:r>
    </w:p>
    <w:p w14:paraId="5D6E5866" w14:textId="4ED0F0AF"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Construquímica</w:t>
      </w:r>
      <w:proofErr w:type="spellEnd"/>
      <w:r w:rsidR="005027A9">
        <w:rPr>
          <w:rFonts w:cs="Arial"/>
          <w:szCs w:val="24"/>
        </w:rPr>
        <w:t xml:space="preserve"> – Não respondeu </w:t>
      </w:r>
    </w:p>
    <w:p w14:paraId="6D423BA3" w14:textId="40AE4BBB" w:rsidR="007C269B"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Viapol</w:t>
      </w:r>
      <w:proofErr w:type="spellEnd"/>
      <w:r w:rsidR="005027A9">
        <w:rPr>
          <w:rFonts w:cs="Arial"/>
          <w:szCs w:val="24"/>
        </w:rPr>
        <w:t xml:space="preserve"> – Não respondeu</w:t>
      </w:r>
    </w:p>
    <w:p w14:paraId="4D703407" w14:textId="799C1CD2" w:rsidR="00452D29" w:rsidRDefault="00452D29" w:rsidP="007C269B">
      <w:pPr>
        <w:pStyle w:val="PargrafodaLista"/>
        <w:numPr>
          <w:ilvl w:val="0"/>
          <w:numId w:val="37"/>
        </w:numPr>
        <w:spacing w:line="360" w:lineRule="auto"/>
        <w:ind w:left="1134" w:hanging="425"/>
        <w:rPr>
          <w:rFonts w:cs="Arial"/>
          <w:szCs w:val="24"/>
        </w:rPr>
      </w:pPr>
      <w:r>
        <w:rPr>
          <w:rFonts w:cs="Arial"/>
          <w:szCs w:val="24"/>
        </w:rPr>
        <w:t>Aditive sua obra</w:t>
      </w:r>
      <w:r w:rsidR="005027A9">
        <w:rPr>
          <w:rFonts w:cs="Arial"/>
          <w:szCs w:val="24"/>
        </w:rPr>
        <w:t xml:space="preserve"> – Não respondeu</w:t>
      </w:r>
    </w:p>
    <w:p w14:paraId="6FC8B7C3" w14:textId="750AA6F6" w:rsidR="00452D29" w:rsidRDefault="00452D29" w:rsidP="007C269B">
      <w:pPr>
        <w:pStyle w:val="PargrafodaLista"/>
        <w:numPr>
          <w:ilvl w:val="0"/>
          <w:numId w:val="37"/>
        </w:numPr>
        <w:spacing w:line="360" w:lineRule="auto"/>
        <w:ind w:left="1134" w:hanging="425"/>
        <w:rPr>
          <w:rFonts w:cs="Arial"/>
          <w:szCs w:val="24"/>
        </w:rPr>
      </w:pPr>
      <w:r>
        <w:rPr>
          <w:rFonts w:cs="Arial"/>
          <w:szCs w:val="24"/>
        </w:rPr>
        <w:t>Suape aditivos</w:t>
      </w:r>
      <w:r w:rsidR="005027A9">
        <w:rPr>
          <w:rFonts w:cs="Arial"/>
          <w:szCs w:val="24"/>
        </w:rPr>
        <w:t xml:space="preserve"> – Não respondeu</w:t>
      </w:r>
    </w:p>
    <w:p w14:paraId="3743A1B6" w14:textId="7966F9C3" w:rsidR="00452D29" w:rsidRDefault="00452D29" w:rsidP="007C269B">
      <w:pPr>
        <w:pStyle w:val="PargrafodaLista"/>
        <w:numPr>
          <w:ilvl w:val="0"/>
          <w:numId w:val="37"/>
        </w:numPr>
        <w:spacing w:line="360" w:lineRule="auto"/>
        <w:ind w:left="1134" w:hanging="425"/>
        <w:rPr>
          <w:rFonts w:cs="Arial"/>
          <w:szCs w:val="24"/>
        </w:rPr>
      </w:pPr>
      <w:r>
        <w:rPr>
          <w:rFonts w:cs="Arial"/>
          <w:szCs w:val="24"/>
        </w:rPr>
        <w:t>Eltech Química – Apresentou cotação</w:t>
      </w:r>
    </w:p>
    <w:p w14:paraId="32CA5244" w14:textId="7E88ADE4" w:rsidR="00452D29" w:rsidRDefault="00452D29" w:rsidP="007C269B">
      <w:pPr>
        <w:pStyle w:val="PargrafodaLista"/>
        <w:numPr>
          <w:ilvl w:val="0"/>
          <w:numId w:val="37"/>
        </w:numPr>
        <w:spacing w:line="360" w:lineRule="auto"/>
        <w:ind w:left="1134" w:hanging="425"/>
        <w:rPr>
          <w:rFonts w:cs="Arial"/>
          <w:szCs w:val="24"/>
        </w:rPr>
      </w:pPr>
      <w:proofErr w:type="spellStart"/>
      <w:r>
        <w:rPr>
          <w:rFonts w:cs="Arial"/>
          <w:szCs w:val="24"/>
        </w:rPr>
        <w:t>Chimica</w:t>
      </w:r>
      <w:proofErr w:type="spellEnd"/>
      <w:r>
        <w:rPr>
          <w:rFonts w:cs="Arial"/>
          <w:szCs w:val="24"/>
        </w:rPr>
        <w:t xml:space="preserve"> </w:t>
      </w:r>
      <w:proofErr w:type="spellStart"/>
      <w:r>
        <w:rPr>
          <w:rFonts w:cs="Arial"/>
          <w:szCs w:val="24"/>
        </w:rPr>
        <w:t>Edile</w:t>
      </w:r>
      <w:proofErr w:type="spellEnd"/>
      <w:r>
        <w:rPr>
          <w:rFonts w:cs="Arial"/>
          <w:szCs w:val="24"/>
        </w:rPr>
        <w:t xml:space="preserve"> – Apresentou cotação</w:t>
      </w:r>
    </w:p>
    <w:p w14:paraId="1F21DE09" w14:textId="62968DAE" w:rsidR="00452D29" w:rsidRDefault="00452D29" w:rsidP="007C269B">
      <w:pPr>
        <w:pStyle w:val="PargrafodaLista"/>
        <w:numPr>
          <w:ilvl w:val="0"/>
          <w:numId w:val="37"/>
        </w:numPr>
        <w:spacing w:line="360" w:lineRule="auto"/>
        <w:ind w:left="1134" w:hanging="425"/>
        <w:rPr>
          <w:rFonts w:cs="Arial"/>
          <w:szCs w:val="24"/>
        </w:rPr>
      </w:pPr>
      <w:r>
        <w:rPr>
          <w:rFonts w:cs="Arial"/>
          <w:szCs w:val="24"/>
        </w:rPr>
        <w:t>Concreto e fibra – Não respondeu</w:t>
      </w:r>
    </w:p>
    <w:p w14:paraId="34A47DF8" w14:textId="77777777" w:rsidR="007C269B" w:rsidRDefault="007C269B" w:rsidP="007C269B">
      <w:pPr>
        <w:pStyle w:val="PargrafodaLista"/>
        <w:spacing w:line="360" w:lineRule="auto"/>
        <w:ind w:left="786"/>
        <w:rPr>
          <w:rFonts w:cs="Arial"/>
          <w:b/>
          <w:szCs w:val="24"/>
        </w:rPr>
      </w:pPr>
    </w:p>
    <w:p w14:paraId="7857A2C5" w14:textId="2F94FE67" w:rsidR="00F345EC" w:rsidRDefault="00F345EC" w:rsidP="007C269B">
      <w:pPr>
        <w:pStyle w:val="PargrafodaLista"/>
        <w:numPr>
          <w:ilvl w:val="0"/>
          <w:numId w:val="33"/>
        </w:numPr>
        <w:spacing w:line="360" w:lineRule="auto"/>
        <w:rPr>
          <w:rFonts w:cs="Arial"/>
          <w:b/>
          <w:szCs w:val="24"/>
        </w:rPr>
      </w:pPr>
      <w:r>
        <w:rPr>
          <w:rFonts w:cs="Arial"/>
          <w:b/>
          <w:szCs w:val="24"/>
        </w:rPr>
        <w:t>Projetores Assimétricos</w:t>
      </w:r>
    </w:p>
    <w:p w14:paraId="5777F23D" w14:textId="4D2E6250" w:rsidR="00F345EC" w:rsidRPr="00C65101" w:rsidRDefault="00C65101" w:rsidP="00C65101">
      <w:pPr>
        <w:pStyle w:val="PargrafodaLista"/>
        <w:numPr>
          <w:ilvl w:val="0"/>
          <w:numId w:val="38"/>
        </w:numPr>
        <w:spacing w:line="360" w:lineRule="auto"/>
        <w:ind w:left="1134" w:hanging="425"/>
        <w:rPr>
          <w:rFonts w:cs="Arial"/>
          <w:b/>
          <w:szCs w:val="24"/>
        </w:rPr>
      </w:pPr>
      <w:r w:rsidRPr="00C65101">
        <w:rPr>
          <w:rFonts w:cs="Arial"/>
          <w:szCs w:val="24"/>
        </w:rPr>
        <w:t>Nova luz</w:t>
      </w:r>
      <w:r>
        <w:rPr>
          <w:rFonts w:cs="Arial"/>
          <w:szCs w:val="24"/>
        </w:rPr>
        <w:t xml:space="preserve"> – Não respondeu</w:t>
      </w:r>
    </w:p>
    <w:p w14:paraId="224BB368" w14:textId="6005DDC1" w:rsidR="00C65101" w:rsidRPr="005027A9" w:rsidRDefault="00C65101" w:rsidP="00C65101">
      <w:pPr>
        <w:pStyle w:val="PargrafodaLista"/>
        <w:numPr>
          <w:ilvl w:val="0"/>
          <w:numId w:val="38"/>
        </w:numPr>
        <w:spacing w:line="360" w:lineRule="auto"/>
        <w:ind w:left="1134" w:hanging="425"/>
        <w:rPr>
          <w:rFonts w:cs="Arial"/>
          <w:szCs w:val="24"/>
        </w:rPr>
      </w:pPr>
      <w:r w:rsidRPr="005027A9">
        <w:rPr>
          <w:rFonts w:cs="Arial"/>
          <w:szCs w:val="24"/>
        </w:rPr>
        <w:t>Centro elétrico – Não respondeu</w:t>
      </w:r>
    </w:p>
    <w:p w14:paraId="60494348" w14:textId="77777777" w:rsidR="00C65101" w:rsidRPr="00C65101" w:rsidRDefault="00C65101" w:rsidP="00C65101">
      <w:pPr>
        <w:pStyle w:val="PargrafodaLista"/>
        <w:numPr>
          <w:ilvl w:val="0"/>
          <w:numId w:val="38"/>
        </w:numPr>
        <w:spacing w:line="360" w:lineRule="auto"/>
        <w:ind w:left="1134" w:hanging="425"/>
        <w:rPr>
          <w:rFonts w:cs="Arial"/>
          <w:b/>
          <w:szCs w:val="24"/>
        </w:rPr>
      </w:pPr>
      <w:r w:rsidRPr="005027A9">
        <w:rPr>
          <w:rFonts w:cs="Arial"/>
          <w:szCs w:val="24"/>
        </w:rPr>
        <w:t>Iluminar</w:t>
      </w:r>
      <w:r>
        <w:rPr>
          <w:rFonts w:cs="Arial"/>
          <w:szCs w:val="24"/>
        </w:rPr>
        <w:t xml:space="preserve"> – Não respondeu</w:t>
      </w:r>
    </w:p>
    <w:p w14:paraId="5C192282" w14:textId="1A990C5A" w:rsidR="00C65101" w:rsidRPr="00C65101" w:rsidRDefault="00C65101" w:rsidP="00C65101">
      <w:pPr>
        <w:pStyle w:val="PargrafodaLista"/>
        <w:numPr>
          <w:ilvl w:val="0"/>
          <w:numId w:val="38"/>
        </w:numPr>
        <w:spacing w:line="360" w:lineRule="auto"/>
        <w:ind w:left="1134" w:hanging="425"/>
        <w:rPr>
          <w:rFonts w:cs="Arial"/>
          <w:b/>
          <w:szCs w:val="24"/>
        </w:rPr>
      </w:pPr>
      <w:r>
        <w:rPr>
          <w:rFonts w:cs="Arial"/>
          <w:szCs w:val="24"/>
        </w:rPr>
        <w:t>Watts – Apresentou cotação</w:t>
      </w:r>
    </w:p>
    <w:p w14:paraId="7C7BA6B1" w14:textId="378484B7" w:rsidR="00C65101" w:rsidRPr="00C65101" w:rsidRDefault="00C65101" w:rsidP="00C65101">
      <w:pPr>
        <w:pStyle w:val="PargrafodaLista"/>
        <w:numPr>
          <w:ilvl w:val="0"/>
          <w:numId w:val="38"/>
        </w:numPr>
        <w:spacing w:line="360" w:lineRule="auto"/>
        <w:ind w:left="1134" w:hanging="425"/>
        <w:rPr>
          <w:rFonts w:cs="Arial"/>
          <w:b/>
          <w:szCs w:val="24"/>
        </w:rPr>
      </w:pPr>
      <w:proofErr w:type="spellStart"/>
      <w:r>
        <w:rPr>
          <w:rFonts w:cs="Arial"/>
          <w:szCs w:val="24"/>
        </w:rPr>
        <w:t>Leox</w:t>
      </w:r>
      <w:proofErr w:type="spellEnd"/>
      <w:r>
        <w:rPr>
          <w:rFonts w:cs="Arial"/>
          <w:szCs w:val="24"/>
        </w:rPr>
        <w:t xml:space="preserve"> – Apresentou cotação</w:t>
      </w:r>
    </w:p>
    <w:p w14:paraId="71E4403C" w14:textId="65FD8EB1" w:rsidR="00C65101" w:rsidRDefault="00C65101" w:rsidP="00C65101">
      <w:pPr>
        <w:pStyle w:val="PargrafodaLista"/>
        <w:numPr>
          <w:ilvl w:val="0"/>
          <w:numId w:val="38"/>
        </w:numPr>
        <w:spacing w:line="360" w:lineRule="auto"/>
        <w:ind w:left="1134" w:hanging="425"/>
        <w:rPr>
          <w:rFonts w:cs="Arial"/>
          <w:b/>
          <w:szCs w:val="24"/>
        </w:rPr>
      </w:pPr>
      <w:proofErr w:type="spellStart"/>
      <w:r>
        <w:rPr>
          <w:rFonts w:cs="Arial"/>
          <w:szCs w:val="24"/>
        </w:rPr>
        <w:t>Novvaled</w:t>
      </w:r>
      <w:proofErr w:type="spellEnd"/>
      <w:r>
        <w:rPr>
          <w:rFonts w:cs="Arial"/>
          <w:szCs w:val="24"/>
        </w:rPr>
        <w:t xml:space="preserve"> – Apresentou cotação</w:t>
      </w:r>
    </w:p>
    <w:p w14:paraId="2581728E" w14:textId="56A3829F" w:rsidR="007C269B" w:rsidRPr="00163CA5" w:rsidRDefault="00F345EC" w:rsidP="007C269B">
      <w:pPr>
        <w:pStyle w:val="PargrafodaLista"/>
        <w:numPr>
          <w:ilvl w:val="0"/>
          <w:numId w:val="33"/>
        </w:numPr>
        <w:spacing w:line="360" w:lineRule="auto"/>
        <w:rPr>
          <w:rFonts w:cs="Arial"/>
          <w:b/>
          <w:szCs w:val="24"/>
        </w:rPr>
      </w:pPr>
      <w:r>
        <w:rPr>
          <w:rFonts w:cs="Arial"/>
          <w:b/>
          <w:szCs w:val="24"/>
        </w:rPr>
        <w:lastRenderedPageBreak/>
        <w:t>Demolição controlada</w:t>
      </w:r>
      <w:r w:rsidR="007C269B" w:rsidRPr="00163CA5">
        <w:rPr>
          <w:rFonts w:cs="Arial"/>
          <w:b/>
          <w:szCs w:val="24"/>
        </w:rPr>
        <w:t>:</w:t>
      </w:r>
    </w:p>
    <w:p w14:paraId="64E8B482" w14:textId="3CEEC39E"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Rival Demolidora</w:t>
      </w:r>
      <w:r>
        <w:rPr>
          <w:rFonts w:cs="Arial"/>
          <w:szCs w:val="24"/>
        </w:rPr>
        <w:t xml:space="preserve"> – Não respondeu</w:t>
      </w:r>
    </w:p>
    <w:p w14:paraId="4E61BB9D" w14:textId="5DF578C8"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Intech</w:t>
      </w:r>
      <w:r w:rsidR="005027A9">
        <w:rPr>
          <w:rFonts w:cs="Arial"/>
          <w:szCs w:val="24"/>
        </w:rPr>
        <w:t xml:space="preserve"> – Não respondeu</w:t>
      </w:r>
    </w:p>
    <w:p w14:paraId="16674E74" w14:textId="4CFAF79A"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Geofuro</w:t>
      </w:r>
      <w:r>
        <w:rPr>
          <w:rFonts w:cs="Arial"/>
          <w:szCs w:val="24"/>
        </w:rPr>
        <w:t xml:space="preserve"> – Apresentou cotação</w:t>
      </w:r>
    </w:p>
    <w:p w14:paraId="14397882" w14:textId="2ED3509A"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América Perfurações e cortes em concreto</w:t>
      </w:r>
      <w:r>
        <w:rPr>
          <w:rFonts w:cs="Arial"/>
          <w:szCs w:val="24"/>
        </w:rPr>
        <w:t xml:space="preserve"> – Não respondeu</w:t>
      </w:r>
    </w:p>
    <w:p w14:paraId="138ED720" w14:textId="40D04BAB"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GG Demolidora</w:t>
      </w:r>
      <w:r>
        <w:rPr>
          <w:rFonts w:cs="Arial"/>
          <w:szCs w:val="24"/>
        </w:rPr>
        <w:t xml:space="preserve"> – Não respondeu</w:t>
      </w:r>
    </w:p>
    <w:p w14:paraId="69DFA8A2" w14:textId="7047D865" w:rsidR="00F345EC" w:rsidRPr="00F345EC" w:rsidRDefault="00F345EC" w:rsidP="00F345EC">
      <w:pPr>
        <w:pStyle w:val="PargrafodaLista"/>
        <w:numPr>
          <w:ilvl w:val="0"/>
          <w:numId w:val="38"/>
        </w:numPr>
        <w:spacing w:line="360" w:lineRule="auto"/>
        <w:ind w:left="1134" w:hanging="425"/>
        <w:rPr>
          <w:rFonts w:cs="Arial"/>
          <w:szCs w:val="24"/>
        </w:rPr>
      </w:pPr>
      <w:r w:rsidRPr="00F345EC">
        <w:rPr>
          <w:rFonts w:cs="Arial"/>
          <w:szCs w:val="24"/>
        </w:rPr>
        <w:t xml:space="preserve">PROJETA CS </w:t>
      </w:r>
      <w:r>
        <w:rPr>
          <w:rFonts w:cs="Arial"/>
          <w:szCs w:val="24"/>
        </w:rPr>
        <w:t>– Não respondeu</w:t>
      </w:r>
    </w:p>
    <w:p w14:paraId="4D04C982" w14:textId="5DD3E8CC" w:rsidR="00F345EC" w:rsidRPr="00F345EC" w:rsidRDefault="00F345EC" w:rsidP="00F345EC">
      <w:pPr>
        <w:pStyle w:val="PargrafodaLista"/>
        <w:numPr>
          <w:ilvl w:val="0"/>
          <w:numId w:val="38"/>
        </w:numPr>
        <w:spacing w:line="360" w:lineRule="auto"/>
        <w:ind w:left="1134" w:hanging="425"/>
        <w:rPr>
          <w:rFonts w:cs="Arial"/>
          <w:szCs w:val="24"/>
        </w:rPr>
      </w:pPr>
      <w:proofErr w:type="spellStart"/>
      <w:r>
        <w:rPr>
          <w:rFonts w:cs="Arial"/>
          <w:szCs w:val="24"/>
        </w:rPr>
        <w:t>Edro</w:t>
      </w:r>
      <w:proofErr w:type="spellEnd"/>
      <w:r w:rsidR="005027A9">
        <w:rPr>
          <w:rFonts w:cs="Arial"/>
          <w:szCs w:val="24"/>
        </w:rPr>
        <w:t xml:space="preserve"> – Não respondeu</w:t>
      </w:r>
    </w:p>
    <w:p w14:paraId="4BE4C6B7" w14:textId="22A831A0" w:rsidR="00CE05D6" w:rsidRDefault="00CE05D6" w:rsidP="007C269B">
      <w:pPr>
        <w:rPr>
          <w:noProof/>
        </w:rPr>
      </w:pPr>
    </w:p>
    <w:p w14:paraId="2BA84192" w14:textId="77777777" w:rsidR="007C269B" w:rsidRDefault="007C269B" w:rsidP="007C269B">
      <w:pPr>
        <w:shd w:val="clear" w:color="auto" w:fill="1F497D" w:themeFill="text2"/>
        <w:spacing w:line="360" w:lineRule="auto"/>
        <w:ind w:firstLine="709"/>
        <w:jc w:val="both"/>
        <w:rPr>
          <w:rFonts w:ascii="Arial Narrow" w:hAnsi="Arial Narrow" w:cs="Arial"/>
          <w:b/>
          <w:color w:val="FFFFFF" w:themeColor="background1"/>
          <w:sz w:val="24"/>
          <w:szCs w:val="24"/>
        </w:rPr>
      </w:pPr>
      <w:r>
        <w:rPr>
          <w:rFonts w:ascii="Arial Narrow" w:hAnsi="Arial Narrow" w:cs="Arial"/>
          <w:b/>
          <w:color w:val="FFFFFF" w:themeColor="background1"/>
          <w:sz w:val="24"/>
          <w:szCs w:val="24"/>
        </w:rPr>
        <w:t>6</w:t>
      </w:r>
      <w:r w:rsidRPr="00216ADC">
        <w:rPr>
          <w:rFonts w:ascii="Arial Narrow" w:hAnsi="Arial Narrow" w:cs="Arial"/>
          <w:b/>
          <w:color w:val="FFFFFF" w:themeColor="background1"/>
          <w:sz w:val="24"/>
          <w:szCs w:val="24"/>
        </w:rPr>
        <w:t xml:space="preserve">. </w:t>
      </w:r>
      <w:r>
        <w:rPr>
          <w:rFonts w:ascii="Arial Narrow" w:hAnsi="Arial Narrow" w:cs="Arial"/>
          <w:b/>
          <w:color w:val="FFFFFF" w:themeColor="background1"/>
          <w:sz w:val="24"/>
          <w:szCs w:val="24"/>
        </w:rPr>
        <w:t>CONCLUSÃO</w:t>
      </w:r>
    </w:p>
    <w:p w14:paraId="70E85507" w14:textId="622E17F2" w:rsidR="007C269B" w:rsidRPr="005D4F76" w:rsidRDefault="007C269B" w:rsidP="007C269B">
      <w:pPr>
        <w:spacing w:line="360" w:lineRule="auto"/>
        <w:jc w:val="both"/>
        <w:rPr>
          <w:rFonts w:ascii="Arial" w:hAnsi="Arial" w:cs="Arial"/>
          <w:color w:val="000000"/>
          <w:sz w:val="24"/>
          <w:szCs w:val="24"/>
        </w:rPr>
      </w:pPr>
      <w:r>
        <w:rPr>
          <w:rFonts w:ascii="Arial" w:hAnsi="Arial" w:cs="Arial"/>
          <w:sz w:val="24"/>
          <w:szCs w:val="24"/>
        </w:rPr>
        <w:tab/>
      </w:r>
      <w:r>
        <w:rPr>
          <w:rFonts w:ascii="Arial" w:hAnsi="Arial" w:cs="Arial"/>
          <w:sz w:val="24"/>
          <w:szCs w:val="24"/>
        </w:rPr>
        <w:tab/>
      </w:r>
      <w:r w:rsidRPr="005D4F76">
        <w:rPr>
          <w:rFonts w:ascii="Arial" w:hAnsi="Arial" w:cs="Arial"/>
          <w:color w:val="000000"/>
          <w:sz w:val="24"/>
          <w:szCs w:val="24"/>
        </w:rPr>
        <w:t xml:space="preserve">Face ao exposto, e GEPRO considera que os valores, conforme exposto no Mapa de Apuração, tendo como base a aplicação ampla de pesquisa de mercado </w:t>
      </w:r>
      <w:r>
        <w:rPr>
          <w:rFonts w:ascii="Arial" w:hAnsi="Arial" w:cs="Arial"/>
          <w:color w:val="000000"/>
          <w:sz w:val="24"/>
          <w:szCs w:val="24"/>
        </w:rPr>
        <w:t>para compor os custos diretos e indiretos da obra em questão</w:t>
      </w:r>
      <w:r w:rsidRPr="009B414C">
        <w:rPr>
          <w:rFonts w:ascii="Arial" w:hAnsi="Arial" w:cs="Arial"/>
          <w:color w:val="000000"/>
          <w:sz w:val="24"/>
          <w:szCs w:val="24"/>
        </w:rPr>
        <w:t xml:space="preserve"> </w:t>
      </w:r>
      <w:r w:rsidRPr="005D4F76">
        <w:rPr>
          <w:rFonts w:ascii="Arial" w:hAnsi="Arial" w:cs="Arial"/>
          <w:color w:val="000000"/>
          <w:sz w:val="24"/>
          <w:szCs w:val="24"/>
        </w:rPr>
        <w:t>está em prefeita conformidade com as disposições da IN nº 5 de 27 de junho de 2014 – SLTI/MPOG</w:t>
      </w:r>
      <w:r>
        <w:rPr>
          <w:rFonts w:ascii="Arial" w:hAnsi="Arial" w:cs="Arial"/>
          <w:color w:val="000000"/>
          <w:sz w:val="24"/>
          <w:szCs w:val="24"/>
        </w:rPr>
        <w:t xml:space="preserve">, </w:t>
      </w:r>
      <w:r w:rsidR="00FC115F">
        <w:rPr>
          <w:rFonts w:ascii="Arial" w:hAnsi="Arial" w:cs="Arial"/>
          <w:color w:val="000000"/>
          <w:sz w:val="24"/>
          <w:szCs w:val="24"/>
        </w:rPr>
        <w:t xml:space="preserve">da </w:t>
      </w:r>
      <w:r w:rsidRPr="002F1C87">
        <w:rPr>
          <w:rFonts w:ascii="Arial" w:hAnsi="Arial" w:cs="Arial"/>
          <w:color w:val="000000"/>
          <w:sz w:val="24"/>
          <w:szCs w:val="24"/>
        </w:rPr>
        <w:t>Lei nº 13.303, de 30 de junho de 2016</w:t>
      </w:r>
      <w:r>
        <w:rPr>
          <w:rFonts w:ascii="Arial" w:hAnsi="Arial" w:cs="Arial"/>
          <w:color w:val="000000"/>
          <w:sz w:val="24"/>
          <w:szCs w:val="24"/>
        </w:rPr>
        <w:t xml:space="preserve"> e </w:t>
      </w:r>
      <w:r w:rsidR="00FC115F">
        <w:rPr>
          <w:rFonts w:ascii="Arial" w:hAnsi="Arial" w:cs="Arial"/>
          <w:color w:val="000000"/>
          <w:sz w:val="24"/>
          <w:szCs w:val="24"/>
        </w:rPr>
        <w:t xml:space="preserve">do </w:t>
      </w:r>
      <w:r w:rsidRPr="002F1C87">
        <w:rPr>
          <w:rFonts w:ascii="Arial" w:hAnsi="Arial" w:cs="Arial"/>
          <w:color w:val="000000"/>
          <w:sz w:val="24"/>
          <w:szCs w:val="24"/>
        </w:rPr>
        <w:t xml:space="preserve">EMAP-PC-65 </w:t>
      </w:r>
      <w:r w:rsidRPr="009B414C">
        <w:rPr>
          <w:rFonts w:ascii="Arial" w:hAnsi="Arial" w:cs="Arial"/>
          <w:color w:val="000000"/>
          <w:sz w:val="24"/>
          <w:szCs w:val="24"/>
        </w:rPr>
        <w:t>– que estabelece procedimento administrativo para a realização de pesquisa de preços em processos de contratação pública, para a aquisição de bens e contratação de serviços em geral.</w:t>
      </w:r>
    </w:p>
    <w:p w14:paraId="1C12E954" w14:textId="47AA1F5F" w:rsidR="007C269B" w:rsidRPr="005B5065" w:rsidRDefault="007C269B" w:rsidP="007C269B">
      <w:pPr>
        <w:spacing w:line="360" w:lineRule="auto"/>
        <w:ind w:firstLine="709"/>
        <w:jc w:val="both"/>
        <w:rPr>
          <w:rFonts w:ascii="Arial" w:hAnsi="Arial" w:cs="Arial"/>
          <w:sz w:val="24"/>
          <w:szCs w:val="24"/>
        </w:rPr>
      </w:pPr>
      <w:r w:rsidRPr="005D4F76">
        <w:rPr>
          <w:rFonts w:ascii="Arial" w:hAnsi="Arial" w:cs="Arial"/>
          <w:sz w:val="24"/>
          <w:szCs w:val="24"/>
        </w:rPr>
        <w:t xml:space="preserve">As demais especificações e o detalhamento dessas cotações são apresentados </w:t>
      </w:r>
      <w:r w:rsidR="00716271">
        <w:rPr>
          <w:rFonts w:ascii="Arial" w:hAnsi="Arial" w:cs="Arial"/>
          <w:sz w:val="24"/>
          <w:szCs w:val="24"/>
        </w:rPr>
        <w:t>em anexo a essa Nota Técnica</w:t>
      </w:r>
      <w:r w:rsidRPr="005D4F76">
        <w:rPr>
          <w:rFonts w:ascii="Arial" w:hAnsi="Arial" w:cs="Arial"/>
          <w:sz w:val="24"/>
          <w:szCs w:val="24"/>
        </w:rPr>
        <w:t>.</w:t>
      </w:r>
    </w:p>
    <w:p w14:paraId="5AF4074D" w14:textId="77777777" w:rsidR="007C269B" w:rsidRPr="00C57CF2" w:rsidRDefault="007C269B" w:rsidP="00295127">
      <w:pPr>
        <w:spacing w:after="0" w:line="324" w:lineRule="auto"/>
        <w:ind w:firstLine="708"/>
        <w:jc w:val="both"/>
        <w:rPr>
          <w:rFonts w:ascii="Arial" w:hAnsi="Arial" w:cs="Arial"/>
          <w:sz w:val="24"/>
          <w:szCs w:val="24"/>
        </w:rPr>
      </w:pPr>
    </w:p>
    <w:sectPr w:rsidR="007C269B" w:rsidRPr="00C57CF2" w:rsidSect="00D20A77">
      <w:headerReference w:type="default" r:id="rId7"/>
      <w:footerReference w:type="default" r:id="rId8"/>
      <w:pgSz w:w="11906" w:h="16838" w:code="9"/>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F79767" w14:textId="77777777" w:rsidR="004E1A58" w:rsidRDefault="004E1A58" w:rsidP="00E04455">
      <w:pPr>
        <w:spacing w:after="0" w:line="240" w:lineRule="auto"/>
      </w:pPr>
      <w:r>
        <w:separator/>
      </w:r>
    </w:p>
  </w:endnote>
  <w:endnote w:type="continuationSeparator" w:id="0">
    <w:p w14:paraId="3E8A5263" w14:textId="77777777" w:rsidR="004E1A58" w:rsidRDefault="004E1A58"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EDC5F" w14:textId="77777777" w:rsidR="008C6B36" w:rsidRPr="00551A6B" w:rsidRDefault="008C6B36"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w:t>
    </w:r>
    <w:proofErr w:type="gramStart"/>
    <w:r w:rsidRPr="00551A6B">
      <w:rPr>
        <w:rFonts w:cs="Arial"/>
        <w:b/>
        <w:sz w:val="17"/>
        <w:szCs w:val="17"/>
      </w:rPr>
      <w:t>.</w:t>
    </w:r>
    <w:r w:rsidRPr="00551A6B">
      <w:rPr>
        <w:rFonts w:cs="Arial"/>
        <w:sz w:val="17"/>
        <w:szCs w:val="17"/>
      </w:rPr>
      <w:t>São</w:t>
    </w:r>
    <w:proofErr w:type="gramEnd"/>
    <w:r w:rsidRPr="00551A6B">
      <w:rPr>
        <w:rFonts w:cs="Arial"/>
        <w:sz w:val="17"/>
        <w:szCs w:val="17"/>
      </w:rPr>
      <w:t xml:space="preserve"> Luís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r w:rsidRPr="00551A6B">
      <w:rPr>
        <w:rFonts w:cs="Arial"/>
        <w:sz w:val="17"/>
        <w:szCs w:val="17"/>
      </w:rPr>
      <w:t>Brasil</w:t>
    </w:r>
    <w:proofErr w:type="gramEnd"/>
  </w:p>
  <w:p w14:paraId="5318F47D" w14:textId="77777777" w:rsidR="008C6B36" w:rsidRPr="00551A6B" w:rsidRDefault="008C6B36" w:rsidP="00D2064F">
    <w:pPr>
      <w:pStyle w:val="PargrafodaLista"/>
      <w:spacing w:line="240" w:lineRule="auto"/>
      <w:ind w:left="0"/>
      <w:contextualSpacing w:val="0"/>
      <w:jc w:val="center"/>
      <w:rPr>
        <w:rFonts w:cs="Arial"/>
        <w:sz w:val="17"/>
        <w:szCs w:val="17"/>
      </w:rPr>
    </w:pPr>
    <w:r w:rsidRPr="00551A6B">
      <w:rPr>
        <w:rFonts w:cs="Arial"/>
        <w:sz w:val="17"/>
        <w:szCs w:val="17"/>
      </w:rPr>
      <w:t>Av. dos Portugueses s/</w:t>
    </w:r>
    <w:proofErr w:type="gramStart"/>
    <w:r w:rsidRPr="00551A6B">
      <w:rPr>
        <w:rFonts w:cs="Arial"/>
        <w:sz w:val="17"/>
        <w:szCs w:val="17"/>
      </w:rPr>
      <w:t xml:space="preserve">nº </w:t>
    </w:r>
    <w:r w:rsidRPr="00551A6B">
      <w:rPr>
        <w:rFonts w:cs="Arial"/>
        <w:b/>
        <w:sz w:val="17"/>
        <w:szCs w:val="17"/>
      </w:rPr>
      <w:t>.</w:t>
    </w:r>
    <w:proofErr w:type="gramEnd"/>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 xml:space="preserve">e-mail: </w:t>
    </w:r>
    <w:hyperlink r:id="rId1" w:history="1">
      <w:r w:rsidRPr="00551A6B">
        <w:rPr>
          <w:rStyle w:val="Hyperlink"/>
          <w:rFonts w:cs="Arial"/>
          <w:sz w:val="17"/>
          <w:szCs w:val="17"/>
        </w:rPr>
        <w:t>comunicacao@emap.ma.gov.br</w:t>
      </w:r>
    </w:hyperlink>
    <w:r w:rsidRPr="00551A6B">
      <w:rPr>
        <w:rFonts w:cs="Arial"/>
        <w:b/>
        <w:sz w:val="17"/>
        <w:szCs w:val="17"/>
      </w:rPr>
      <w:t>.</w:t>
    </w:r>
    <w:r w:rsidRPr="00551A6B">
      <w:rPr>
        <w:rFonts w:cs="Arial"/>
        <w:sz w:val="17"/>
        <w:szCs w:val="17"/>
      </w:rPr>
      <w:t xml:space="preserve"> site: </w:t>
    </w:r>
    <w:hyperlink r:id="rId2" w:history="1">
      <w:r w:rsidRPr="00551A6B">
        <w:rPr>
          <w:rStyle w:val="Hyperlink"/>
          <w:rFonts w:cs="Arial"/>
          <w:sz w:val="17"/>
          <w:szCs w:val="17"/>
        </w:rPr>
        <w:t>www.emap.ma.gov.br</w:t>
      </w:r>
    </w:hyperlink>
  </w:p>
  <w:p w14:paraId="7F68404A" w14:textId="77777777" w:rsidR="008C6B36" w:rsidRPr="00551A6B" w:rsidRDefault="008C6B36" w:rsidP="00D2064F">
    <w:pPr>
      <w:pStyle w:val="PargrafodaLista"/>
      <w:spacing w:line="240" w:lineRule="auto"/>
      <w:ind w:left="0"/>
      <w:contextualSpacing w:val="0"/>
      <w:jc w:val="center"/>
      <w:rPr>
        <w:sz w:val="17"/>
        <w:szCs w:val="17"/>
      </w:rPr>
    </w:pPr>
    <w:r w:rsidRPr="00551A6B">
      <w:rPr>
        <w:rFonts w:cs="Arial"/>
        <w:sz w:val="17"/>
        <w:szCs w:val="17"/>
      </w:rPr>
      <w:t xml:space="preserve"> Tel.: 55 (0**98) 3216-6000 </w:t>
    </w:r>
    <w:r w:rsidRPr="00551A6B">
      <w:rPr>
        <w:rFonts w:cs="Arial"/>
        <w:b/>
        <w:sz w:val="17"/>
        <w:szCs w:val="17"/>
      </w:rPr>
      <w:t>.</w:t>
    </w:r>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14:paraId="5D7751C4" w14:textId="77777777" w:rsidR="008C6B36" w:rsidRDefault="008C6B3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C06D6" w14:textId="77777777" w:rsidR="004E1A58" w:rsidRDefault="004E1A58" w:rsidP="00E04455">
      <w:pPr>
        <w:spacing w:after="0" w:line="240" w:lineRule="auto"/>
      </w:pPr>
      <w:r>
        <w:separator/>
      </w:r>
    </w:p>
  </w:footnote>
  <w:footnote w:type="continuationSeparator" w:id="0">
    <w:p w14:paraId="4AC203E9" w14:textId="77777777" w:rsidR="004E1A58" w:rsidRDefault="004E1A58"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F6314" w14:textId="77777777" w:rsidR="008C6B36" w:rsidRDefault="008C6B36">
    <w:pPr>
      <w:pStyle w:val="Cabealho"/>
    </w:pPr>
  </w:p>
  <w:tbl>
    <w:tblPr>
      <w:tblW w:w="91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2980"/>
      <w:gridCol w:w="964"/>
      <w:gridCol w:w="983"/>
      <w:gridCol w:w="1285"/>
    </w:tblGrid>
    <w:tr w:rsidR="008C6B36" w:rsidRPr="00720E81" w14:paraId="00F5B623" w14:textId="77777777" w:rsidTr="00716271">
      <w:trPr>
        <w:trHeight w:val="256"/>
      </w:trPr>
      <w:tc>
        <w:tcPr>
          <w:tcW w:w="2901" w:type="dxa"/>
          <w:vMerge w:val="restart"/>
          <w:tcBorders>
            <w:right w:val="single" w:sz="4" w:space="0" w:color="auto"/>
          </w:tcBorders>
        </w:tcPr>
        <w:p w14:paraId="62E8AD1D" w14:textId="77777777" w:rsidR="008C6B36" w:rsidRPr="00720E81" w:rsidRDefault="008C6B36" w:rsidP="00720E81">
          <w:pPr>
            <w:pStyle w:val="Cabealho"/>
            <w:jc w:val="center"/>
          </w:pPr>
          <w:r>
            <w:rPr>
              <w:noProof/>
            </w:rPr>
            <w:drawing>
              <wp:anchor distT="0" distB="0" distL="114300" distR="114300" simplePos="0" relativeHeight="251659264" behindDoc="1" locked="0" layoutInCell="1" allowOverlap="1" wp14:anchorId="4A82E0A2" wp14:editId="19F08676">
                <wp:simplePos x="0" y="0"/>
                <wp:positionH relativeFrom="column">
                  <wp:posOffset>179705</wp:posOffset>
                </wp:positionH>
                <wp:positionV relativeFrom="paragraph">
                  <wp:posOffset>760730</wp:posOffset>
                </wp:positionV>
                <wp:extent cx="1438275" cy="475615"/>
                <wp:effectExtent l="19050" t="0" r="9525"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438275" cy="475615"/>
                        </a:xfrm>
                        <a:prstGeom prst="rect">
                          <a:avLst/>
                        </a:prstGeom>
                        <a:noFill/>
                        <a:ln w="9525">
                          <a:noFill/>
                          <a:miter lim="800000"/>
                          <a:headEnd/>
                          <a:tailEnd/>
                        </a:ln>
                      </pic:spPr>
                    </pic:pic>
                  </a:graphicData>
                </a:graphic>
              </wp:anchor>
            </w:drawing>
          </w:r>
        </w:p>
      </w:tc>
      <w:tc>
        <w:tcPr>
          <w:tcW w:w="6212" w:type="dxa"/>
          <w:gridSpan w:val="4"/>
          <w:tcBorders>
            <w:top w:val="single" w:sz="4" w:space="0" w:color="auto"/>
            <w:left w:val="single" w:sz="4" w:space="0" w:color="auto"/>
            <w:bottom w:val="nil"/>
            <w:right w:val="single" w:sz="4" w:space="0" w:color="auto"/>
          </w:tcBorders>
          <w:shd w:val="clear" w:color="auto" w:fill="FFFFFF"/>
        </w:tcPr>
        <w:p w14:paraId="134609E1" w14:textId="77777777" w:rsidR="008C6B36" w:rsidRPr="00720E81" w:rsidRDefault="008C6B36" w:rsidP="00720E81">
          <w:pPr>
            <w:spacing w:after="0" w:line="240" w:lineRule="auto"/>
            <w:jc w:val="center"/>
          </w:pPr>
          <w:r w:rsidRPr="00720E81">
            <w:rPr>
              <w:rFonts w:cs="Calibri"/>
              <w:b/>
              <w:bCs/>
            </w:rPr>
            <w:t>EMPRESA MARANHENSE DE ADMINISTRAÇÃO PORTUÁRIA</w:t>
          </w:r>
        </w:p>
      </w:tc>
    </w:tr>
    <w:tr w:rsidR="008C6B36" w:rsidRPr="00720E81" w14:paraId="2286703C" w14:textId="77777777" w:rsidTr="00716271">
      <w:trPr>
        <w:trHeight w:val="138"/>
      </w:trPr>
      <w:tc>
        <w:tcPr>
          <w:tcW w:w="2901" w:type="dxa"/>
          <w:vMerge/>
          <w:tcBorders>
            <w:right w:val="single" w:sz="4" w:space="0" w:color="auto"/>
          </w:tcBorders>
        </w:tcPr>
        <w:p w14:paraId="6D59156F" w14:textId="77777777" w:rsidR="008C6B36" w:rsidRPr="00720E81" w:rsidRDefault="008C6B36">
          <w:pPr>
            <w:pStyle w:val="Cabealho"/>
          </w:pPr>
        </w:p>
      </w:tc>
      <w:tc>
        <w:tcPr>
          <w:tcW w:w="6212" w:type="dxa"/>
          <w:gridSpan w:val="4"/>
          <w:tcBorders>
            <w:top w:val="nil"/>
            <w:left w:val="single" w:sz="4" w:space="0" w:color="auto"/>
            <w:bottom w:val="nil"/>
            <w:right w:val="single" w:sz="4" w:space="0" w:color="auto"/>
          </w:tcBorders>
          <w:shd w:val="clear" w:color="auto" w:fill="FFFFFF"/>
        </w:tcPr>
        <w:p w14:paraId="0D98306D" w14:textId="77777777" w:rsidR="008C6B36" w:rsidRPr="00720E81" w:rsidRDefault="008C6B36" w:rsidP="00720E81">
          <w:pPr>
            <w:spacing w:after="0" w:line="240" w:lineRule="auto"/>
            <w:jc w:val="center"/>
            <w:rPr>
              <w:b/>
            </w:rPr>
          </w:pPr>
          <w:r w:rsidRPr="00720E81">
            <w:rPr>
              <w:rFonts w:cs="Calibri"/>
              <w:b/>
              <w:bCs/>
              <w:sz w:val="40"/>
              <w:szCs w:val="40"/>
            </w:rPr>
            <w:t>E M A P</w:t>
          </w:r>
        </w:p>
      </w:tc>
    </w:tr>
    <w:tr w:rsidR="008C6B36" w:rsidRPr="00720E81" w14:paraId="3AE0790C" w14:textId="77777777" w:rsidTr="00716271">
      <w:trPr>
        <w:trHeight w:val="138"/>
      </w:trPr>
      <w:tc>
        <w:tcPr>
          <w:tcW w:w="2901" w:type="dxa"/>
          <w:vMerge/>
          <w:tcBorders>
            <w:right w:val="single" w:sz="4" w:space="0" w:color="auto"/>
          </w:tcBorders>
        </w:tcPr>
        <w:p w14:paraId="1A8C6ED6" w14:textId="77777777" w:rsidR="008C6B36" w:rsidRPr="00720E81" w:rsidRDefault="008C6B36">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cPr>
        <w:p w14:paraId="1884D4B2" w14:textId="77777777" w:rsidR="008C6B36" w:rsidRPr="00720E81" w:rsidRDefault="008C6B36" w:rsidP="00720E81">
          <w:pPr>
            <w:spacing w:after="0" w:line="240" w:lineRule="auto"/>
            <w:jc w:val="center"/>
            <w:rPr>
              <w:sz w:val="16"/>
              <w:szCs w:val="16"/>
            </w:rPr>
          </w:pPr>
          <w:r w:rsidRPr="00720E81">
            <w:rPr>
              <w:rFonts w:cs="Calibri"/>
              <w:b/>
              <w:bCs/>
              <w:sz w:val="16"/>
              <w:szCs w:val="16"/>
            </w:rPr>
            <w:t>GOVERNO DO ESTADO DO MARANHÃO</w:t>
          </w:r>
        </w:p>
      </w:tc>
    </w:tr>
    <w:tr w:rsidR="008C6B36" w:rsidRPr="00720E81" w14:paraId="1CA2B8E1" w14:textId="77777777" w:rsidTr="00716271">
      <w:trPr>
        <w:trHeight w:val="138"/>
      </w:trPr>
      <w:tc>
        <w:tcPr>
          <w:tcW w:w="2901" w:type="dxa"/>
          <w:vMerge/>
          <w:tcBorders>
            <w:right w:val="single" w:sz="4" w:space="0" w:color="auto"/>
          </w:tcBorders>
        </w:tcPr>
        <w:p w14:paraId="509086AB" w14:textId="77777777" w:rsidR="008C6B36" w:rsidRPr="00720E81" w:rsidRDefault="008C6B36">
          <w:pPr>
            <w:pStyle w:val="Cabealho"/>
          </w:pPr>
        </w:p>
      </w:tc>
      <w:tc>
        <w:tcPr>
          <w:tcW w:w="6212" w:type="dxa"/>
          <w:gridSpan w:val="4"/>
          <w:tcBorders>
            <w:top w:val="single" w:sz="4" w:space="0" w:color="auto"/>
            <w:left w:val="single" w:sz="4" w:space="0" w:color="auto"/>
            <w:bottom w:val="nil"/>
            <w:right w:val="single" w:sz="4" w:space="0" w:color="auto"/>
          </w:tcBorders>
        </w:tcPr>
        <w:p w14:paraId="538B28A2" w14:textId="77777777" w:rsidR="008C6B36" w:rsidRPr="00720E81" w:rsidRDefault="008C6B36">
          <w:pPr>
            <w:pStyle w:val="Cabealho"/>
          </w:pPr>
          <w:r w:rsidRPr="00720E81">
            <w:rPr>
              <w:rFonts w:cs="Calibri"/>
              <w:sz w:val="16"/>
              <w:szCs w:val="16"/>
            </w:rPr>
            <w:t>TÍTULO:</w:t>
          </w:r>
        </w:p>
      </w:tc>
    </w:tr>
    <w:tr w:rsidR="008C6B36" w:rsidRPr="00720E81" w14:paraId="176B7ADC" w14:textId="77777777" w:rsidTr="00716271">
      <w:trPr>
        <w:trHeight w:val="364"/>
      </w:trPr>
      <w:tc>
        <w:tcPr>
          <w:tcW w:w="2901" w:type="dxa"/>
          <w:vMerge/>
          <w:tcBorders>
            <w:right w:val="single" w:sz="4" w:space="0" w:color="auto"/>
          </w:tcBorders>
        </w:tcPr>
        <w:p w14:paraId="299B440A" w14:textId="77777777" w:rsidR="008C6B36" w:rsidRPr="00720E81" w:rsidRDefault="008C6B36">
          <w:pPr>
            <w:pStyle w:val="Cabealho"/>
          </w:pPr>
        </w:p>
      </w:tc>
      <w:tc>
        <w:tcPr>
          <w:tcW w:w="6212" w:type="dxa"/>
          <w:gridSpan w:val="4"/>
          <w:tcBorders>
            <w:top w:val="nil"/>
            <w:left w:val="single" w:sz="4" w:space="0" w:color="auto"/>
            <w:bottom w:val="single" w:sz="4" w:space="0" w:color="auto"/>
            <w:right w:val="single" w:sz="4" w:space="0" w:color="auto"/>
          </w:tcBorders>
        </w:tcPr>
        <w:p w14:paraId="448E053B" w14:textId="77777777" w:rsidR="008C6B36" w:rsidRPr="00720E81" w:rsidRDefault="008C6B36" w:rsidP="00720E81">
          <w:pPr>
            <w:pStyle w:val="Cabealho"/>
            <w:jc w:val="center"/>
            <w:rPr>
              <w:b/>
              <w:sz w:val="24"/>
              <w:szCs w:val="24"/>
            </w:rPr>
          </w:pPr>
          <w:r w:rsidRPr="00720E81">
            <w:rPr>
              <w:b/>
              <w:sz w:val="24"/>
              <w:szCs w:val="24"/>
            </w:rPr>
            <w:t>NOTA TÉCNICA</w:t>
          </w:r>
        </w:p>
      </w:tc>
    </w:tr>
    <w:tr w:rsidR="008C6B36" w:rsidRPr="00720E81" w14:paraId="2A3C72E5" w14:textId="77777777" w:rsidTr="00716271">
      <w:trPr>
        <w:trHeight w:val="168"/>
      </w:trPr>
      <w:tc>
        <w:tcPr>
          <w:tcW w:w="2901" w:type="dxa"/>
          <w:vMerge/>
          <w:tcBorders>
            <w:right w:val="single" w:sz="4" w:space="0" w:color="auto"/>
          </w:tcBorders>
        </w:tcPr>
        <w:p w14:paraId="1154F5E8" w14:textId="77777777" w:rsidR="008C6B36" w:rsidRPr="00720E81" w:rsidRDefault="008C6B36">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14:paraId="036A90AA" w14:textId="77777777" w:rsidR="008C6B36" w:rsidRPr="00720E81" w:rsidRDefault="008C6B36" w:rsidP="00720E81">
          <w:pPr>
            <w:spacing w:after="0" w:line="240" w:lineRule="auto"/>
            <w:rPr>
              <w:rFonts w:cs="Calibri"/>
              <w:sz w:val="16"/>
              <w:szCs w:val="16"/>
            </w:rPr>
          </w:pPr>
          <w:r w:rsidRPr="00720E81">
            <w:rPr>
              <w:rFonts w:cs="Calibri"/>
              <w:sz w:val="16"/>
              <w:szCs w:val="16"/>
            </w:rPr>
            <w:t>PROJETO:</w:t>
          </w:r>
        </w:p>
      </w:tc>
    </w:tr>
    <w:tr w:rsidR="008C6B36" w:rsidRPr="00720E81" w14:paraId="2C8351DE" w14:textId="77777777" w:rsidTr="00716271">
      <w:trPr>
        <w:trHeight w:val="778"/>
      </w:trPr>
      <w:tc>
        <w:tcPr>
          <w:tcW w:w="2901" w:type="dxa"/>
          <w:vMerge/>
          <w:tcBorders>
            <w:right w:val="single" w:sz="4" w:space="0" w:color="auto"/>
          </w:tcBorders>
        </w:tcPr>
        <w:p w14:paraId="6C108A50" w14:textId="77777777" w:rsidR="008C6B36" w:rsidRPr="00720E81" w:rsidRDefault="008C6B36" w:rsidP="00720E81">
          <w:pPr>
            <w:pStyle w:val="Cabealho"/>
            <w:jc w:val="center"/>
          </w:pPr>
        </w:p>
      </w:tc>
      <w:tc>
        <w:tcPr>
          <w:tcW w:w="6212" w:type="dxa"/>
          <w:gridSpan w:val="4"/>
          <w:tcBorders>
            <w:top w:val="nil"/>
            <w:left w:val="single" w:sz="4" w:space="0" w:color="auto"/>
            <w:bottom w:val="single" w:sz="4" w:space="0" w:color="auto"/>
            <w:right w:val="single" w:sz="4" w:space="0" w:color="auto"/>
          </w:tcBorders>
        </w:tcPr>
        <w:p w14:paraId="51971812" w14:textId="124CAFCB" w:rsidR="008C6B36" w:rsidRPr="00720E81" w:rsidRDefault="00FC0D18" w:rsidP="00977998">
          <w:pPr>
            <w:tabs>
              <w:tab w:val="center" w:pos="4252"/>
              <w:tab w:val="right" w:pos="8504"/>
            </w:tabs>
            <w:spacing w:after="0" w:line="240" w:lineRule="auto"/>
            <w:jc w:val="both"/>
            <w:rPr>
              <w:rFonts w:cs="Calibri"/>
              <w:sz w:val="16"/>
              <w:szCs w:val="16"/>
            </w:rPr>
          </w:pPr>
          <w:r>
            <w:rPr>
              <w:rFonts w:asciiTheme="minorHAnsi" w:hAnsiTheme="minorHAnsi" w:cstheme="minorHAnsi"/>
              <w:bCs/>
            </w:rPr>
            <w:t>Contratação de empresa e</w:t>
          </w:r>
          <w:r w:rsidRPr="00526CE7">
            <w:rPr>
              <w:rFonts w:asciiTheme="minorHAnsi" w:hAnsiTheme="minorHAnsi" w:cstheme="minorHAnsi"/>
              <w:bCs/>
            </w:rPr>
            <w:t xml:space="preserve">specializada </w:t>
          </w:r>
          <w:r w:rsidRPr="00526CE7">
            <w:rPr>
              <w:rFonts w:asciiTheme="minorHAnsi" w:hAnsiTheme="minorHAnsi" w:cstheme="minorHAnsi"/>
            </w:rPr>
            <w:t xml:space="preserve">para </w:t>
          </w:r>
          <w:r>
            <w:rPr>
              <w:rFonts w:asciiTheme="minorHAnsi" w:hAnsiTheme="minorHAnsi" w:cstheme="minorHAnsi"/>
            </w:rPr>
            <w:t>a e</w:t>
          </w:r>
          <w:r w:rsidRPr="00526CE7">
            <w:rPr>
              <w:rFonts w:asciiTheme="minorHAnsi" w:hAnsiTheme="minorHAnsi" w:cstheme="minorHAnsi"/>
            </w:rPr>
            <w:t>xecuçã</w:t>
          </w:r>
          <w:r>
            <w:rPr>
              <w:rFonts w:asciiTheme="minorHAnsi" w:hAnsiTheme="minorHAnsi" w:cstheme="minorHAnsi"/>
            </w:rPr>
            <w:t>o dos s</w:t>
          </w:r>
          <w:r w:rsidRPr="00526CE7">
            <w:rPr>
              <w:rFonts w:asciiTheme="minorHAnsi" w:hAnsiTheme="minorHAnsi" w:cstheme="minorHAnsi"/>
            </w:rPr>
            <w:t xml:space="preserve">erviços de </w:t>
          </w:r>
          <w:r>
            <w:rPr>
              <w:rFonts w:asciiTheme="minorHAnsi" w:hAnsiTheme="minorHAnsi" w:cstheme="minorHAnsi"/>
            </w:rPr>
            <w:t>alargamento das rampas d</w:t>
          </w:r>
          <w:r w:rsidRPr="00526CE7">
            <w:rPr>
              <w:rFonts w:asciiTheme="minorHAnsi" w:hAnsiTheme="minorHAnsi" w:cstheme="minorHAnsi"/>
            </w:rPr>
            <w:t xml:space="preserve">o Terminal de </w:t>
          </w:r>
          <w:r w:rsidRPr="00452741">
            <w:rPr>
              <w:rFonts w:asciiTheme="minorHAnsi" w:hAnsiTheme="minorHAnsi" w:cstheme="minorHAnsi"/>
              <w:i/>
            </w:rPr>
            <w:t xml:space="preserve">Ferry </w:t>
          </w:r>
          <w:proofErr w:type="spellStart"/>
          <w:r w:rsidRPr="00452741">
            <w:rPr>
              <w:rFonts w:asciiTheme="minorHAnsi" w:hAnsiTheme="minorHAnsi" w:cstheme="minorHAnsi"/>
              <w:i/>
            </w:rPr>
            <w:t>boat</w:t>
          </w:r>
          <w:proofErr w:type="spellEnd"/>
          <w:r w:rsidRPr="00526CE7">
            <w:rPr>
              <w:rFonts w:asciiTheme="minorHAnsi" w:hAnsiTheme="minorHAnsi" w:cstheme="minorHAnsi"/>
            </w:rPr>
            <w:t xml:space="preserve"> d</w:t>
          </w:r>
          <w:r>
            <w:rPr>
              <w:rFonts w:asciiTheme="minorHAnsi" w:hAnsiTheme="minorHAnsi" w:cstheme="minorHAnsi"/>
            </w:rPr>
            <w:t>e</w:t>
          </w:r>
          <w:r w:rsidRPr="00526CE7">
            <w:rPr>
              <w:rFonts w:asciiTheme="minorHAnsi" w:hAnsiTheme="minorHAnsi" w:cstheme="minorHAnsi"/>
            </w:rPr>
            <w:t xml:space="preserve"> </w:t>
          </w:r>
          <w:r>
            <w:rPr>
              <w:rFonts w:asciiTheme="minorHAnsi" w:hAnsiTheme="minorHAnsi" w:cstheme="minorHAnsi"/>
            </w:rPr>
            <w:t xml:space="preserve">Ponta da Espera, </w:t>
          </w:r>
          <w:r w:rsidRPr="00526CE7">
            <w:rPr>
              <w:rFonts w:asciiTheme="minorHAnsi" w:hAnsiTheme="minorHAnsi" w:cstheme="minorHAnsi"/>
            </w:rPr>
            <w:t xml:space="preserve">administrado pela Empresa Maranhense de Administração Portuária – EMAP, localizado em </w:t>
          </w:r>
          <w:r>
            <w:rPr>
              <w:rFonts w:asciiTheme="minorHAnsi" w:hAnsiTheme="minorHAnsi" w:cstheme="minorHAnsi"/>
            </w:rPr>
            <w:t>São Luís</w:t>
          </w:r>
          <w:r w:rsidRPr="00526CE7">
            <w:rPr>
              <w:rFonts w:asciiTheme="minorHAnsi" w:hAnsiTheme="minorHAnsi" w:cstheme="minorHAnsi"/>
            </w:rPr>
            <w:t xml:space="preserve"> – MA</w:t>
          </w:r>
          <w:r w:rsidRPr="00526CE7">
            <w:rPr>
              <w:rFonts w:cs="Calibri"/>
              <w:sz w:val="20"/>
              <w:szCs w:val="20"/>
              <w:lang w:eastAsia="en-US"/>
            </w:rPr>
            <w:t>.</w:t>
          </w:r>
        </w:p>
      </w:tc>
    </w:tr>
    <w:tr w:rsidR="008C6B36" w:rsidRPr="00720E81" w14:paraId="09328165" w14:textId="77777777" w:rsidTr="00716271">
      <w:trPr>
        <w:trHeight w:val="226"/>
      </w:trPr>
      <w:tc>
        <w:tcPr>
          <w:tcW w:w="2901" w:type="dxa"/>
          <w:vMerge/>
          <w:tcBorders>
            <w:right w:val="single" w:sz="4" w:space="0" w:color="auto"/>
          </w:tcBorders>
        </w:tcPr>
        <w:p w14:paraId="44E877A2" w14:textId="77777777" w:rsidR="008C6B36" w:rsidRPr="00720E81" w:rsidRDefault="008C6B36">
          <w:pPr>
            <w:pStyle w:val="Cabealho"/>
            <w:rPr>
              <w:sz w:val="16"/>
              <w:szCs w:val="16"/>
            </w:rPr>
          </w:pPr>
        </w:p>
      </w:tc>
      <w:tc>
        <w:tcPr>
          <w:tcW w:w="2980" w:type="dxa"/>
          <w:tcBorders>
            <w:top w:val="single" w:sz="4" w:space="0" w:color="auto"/>
            <w:left w:val="single" w:sz="4" w:space="0" w:color="auto"/>
            <w:bottom w:val="nil"/>
            <w:right w:val="single" w:sz="4" w:space="0" w:color="auto"/>
          </w:tcBorders>
        </w:tcPr>
        <w:p w14:paraId="25424E5B" w14:textId="77777777" w:rsidR="008C6B36" w:rsidRPr="00720E81" w:rsidRDefault="008C6B36">
          <w:pPr>
            <w:pStyle w:val="Cabealho"/>
            <w:rPr>
              <w:sz w:val="16"/>
              <w:szCs w:val="16"/>
            </w:rPr>
          </w:pPr>
          <w:r w:rsidRPr="00720E81">
            <w:rPr>
              <w:rFonts w:cs="Calibri"/>
              <w:sz w:val="16"/>
              <w:szCs w:val="16"/>
            </w:rPr>
            <w:t>Nº EMAP:</w:t>
          </w:r>
        </w:p>
      </w:tc>
      <w:tc>
        <w:tcPr>
          <w:tcW w:w="964" w:type="dxa"/>
          <w:tcBorders>
            <w:top w:val="single" w:sz="4" w:space="0" w:color="auto"/>
            <w:left w:val="single" w:sz="4" w:space="0" w:color="auto"/>
            <w:bottom w:val="nil"/>
            <w:right w:val="single" w:sz="4" w:space="0" w:color="auto"/>
          </w:tcBorders>
        </w:tcPr>
        <w:p w14:paraId="7BC4BDFD" w14:textId="77777777" w:rsidR="008C6B36" w:rsidRPr="00720E81" w:rsidRDefault="008C6B36" w:rsidP="00720E81">
          <w:pPr>
            <w:spacing w:after="0" w:line="240" w:lineRule="auto"/>
            <w:rPr>
              <w:rFonts w:cs="Calibri"/>
              <w:sz w:val="16"/>
              <w:szCs w:val="16"/>
            </w:rPr>
          </w:pPr>
          <w:r w:rsidRPr="00720E81">
            <w:rPr>
              <w:rFonts w:cs="Calibri"/>
              <w:sz w:val="16"/>
              <w:szCs w:val="16"/>
            </w:rPr>
            <w:t>DATA:</w:t>
          </w:r>
        </w:p>
      </w:tc>
      <w:tc>
        <w:tcPr>
          <w:tcW w:w="983" w:type="dxa"/>
          <w:tcBorders>
            <w:top w:val="single" w:sz="4" w:space="0" w:color="auto"/>
            <w:left w:val="single" w:sz="4" w:space="0" w:color="auto"/>
            <w:bottom w:val="nil"/>
            <w:right w:val="single" w:sz="4" w:space="0" w:color="auto"/>
          </w:tcBorders>
        </w:tcPr>
        <w:p w14:paraId="45B9974F" w14:textId="77777777" w:rsidR="008C6B36" w:rsidRPr="00720E81" w:rsidRDefault="008C6B36" w:rsidP="00720E81">
          <w:pPr>
            <w:spacing w:after="0" w:line="240" w:lineRule="auto"/>
            <w:rPr>
              <w:rFonts w:cs="Calibri"/>
              <w:sz w:val="16"/>
              <w:szCs w:val="16"/>
            </w:rPr>
          </w:pPr>
          <w:r w:rsidRPr="00720E81">
            <w:rPr>
              <w:rFonts w:cs="Calibri"/>
              <w:sz w:val="16"/>
              <w:szCs w:val="16"/>
            </w:rPr>
            <w:t>REVISÃO:</w:t>
          </w:r>
        </w:p>
      </w:tc>
      <w:tc>
        <w:tcPr>
          <w:tcW w:w="1285" w:type="dxa"/>
          <w:tcBorders>
            <w:top w:val="single" w:sz="4" w:space="0" w:color="auto"/>
            <w:left w:val="single" w:sz="4" w:space="0" w:color="auto"/>
            <w:bottom w:val="nil"/>
            <w:right w:val="single" w:sz="4" w:space="0" w:color="auto"/>
          </w:tcBorders>
        </w:tcPr>
        <w:p w14:paraId="7BEE8A09" w14:textId="77777777" w:rsidR="008C6B36" w:rsidRPr="00720E81" w:rsidRDefault="008C6B36" w:rsidP="00720E81">
          <w:pPr>
            <w:spacing w:after="0" w:line="240" w:lineRule="auto"/>
            <w:rPr>
              <w:rFonts w:cs="Calibri"/>
              <w:sz w:val="16"/>
              <w:szCs w:val="16"/>
            </w:rPr>
          </w:pPr>
          <w:r w:rsidRPr="00720E81">
            <w:rPr>
              <w:rFonts w:cs="Calibri"/>
              <w:sz w:val="16"/>
              <w:szCs w:val="16"/>
            </w:rPr>
            <w:t>Nº FOLHA:</w:t>
          </w:r>
        </w:p>
      </w:tc>
    </w:tr>
    <w:tr w:rsidR="008C6B36" w:rsidRPr="00720E81" w14:paraId="3ABCD97C" w14:textId="77777777" w:rsidTr="00716271">
      <w:trPr>
        <w:trHeight w:val="272"/>
      </w:trPr>
      <w:tc>
        <w:tcPr>
          <w:tcW w:w="2901" w:type="dxa"/>
          <w:vMerge/>
          <w:tcBorders>
            <w:bottom w:val="single" w:sz="4" w:space="0" w:color="auto"/>
            <w:right w:val="single" w:sz="4" w:space="0" w:color="auto"/>
          </w:tcBorders>
        </w:tcPr>
        <w:p w14:paraId="719AB88F" w14:textId="77777777" w:rsidR="008C6B36" w:rsidRPr="00720E81" w:rsidRDefault="008C6B36">
          <w:pPr>
            <w:pStyle w:val="Cabealho"/>
            <w:rPr>
              <w:sz w:val="20"/>
              <w:szCs w:val="20"/>
            </w:rPr>
          </w:pPr>
        </w:p>
      </w:tc>
      <w:tc>
        <w:tcPr>
          <w:tcW w:w="2980" w:type="dxa"/>
          <w:tcBorders>
            <w:top w:val="nil"/>
            <w:left w:val="single" w:sz="4" w:space="0" w:color="auto"/>
            <w:bottom w:val="single" w:sz="4" w:space="0" w:color="auto"/>
            <w:right w:val="single" w:sz="4" w:space="0" w:color="auto"/>
          </w:tcBorders>
        </w:tcPr>
        <w:p w14:paraId="57A740FB" w14:textId="054AA9BD" w:rsidR="008C6B36" w:rsidRPr="00720E81" w:rsidRDefault="00E33001" w:rsidP="00FC0D18">
          <w:pPr>
            <w:pStyle w:val="Cabealho"/>
            <w:rPr>
              <w:sz w:val="20"/>
              <w:szCs w:val="20"/>
            </w:rPr>
          </w:pPr>
          <w:r w:rsidRPr="00E33001">
            <w:rPr>
              <w:sz w:val="20"/>
              <w:szCs w:val="20"/>
            </w:rPr>
            <w:t>2018.1</w:t>
          </w:r>
          <w:r w:rsidR="00FC0D18">
            <w:rPr>
              <w:sz w:val="20"/>
              <w:szCs w:val="20"/>
            </w:rPr>
            <w:t>5</w:t>
          </w:r>
          <w:r w:rsidRPr="00E33001">
            <w:rPr>
              <w:sz w:val="20"/>
              <w:szCs w:val="20"/>
            </w:rPr>
            <w:t>-</w:t>
          </w:r>
          <w:r>
            <w:rPr>
              <w:sz w:val="20"/>
              <w:szCs w:val="20"/>
            </w:rPr>
            <w:t>NT</w:t>
          </w:r>
          <w:r w:rsidRPr="00E33001">
            <w:rPr>
              <w:sz w:val="20"/>
              <w:szCs w:val="20"/>
            </w:rPr>
            <w:t>-</w:t>
          </w:r>
          <w:r>
            <w:rPr>
              <w:sz w:val="20"/>
              <w:szCs w:val="20"/>
            </w:rPr>
            <w:t>G</w:t>
          </w:r>
          <w:r w:rsidRPr="00E33001">
            <w:rPr>
              <w:sz w:val="20"/>
              <w:szCs w:val="20"/>
            </w:rPr>
            <w:t>E</w:t>
          </w:r>
          <w:r>
            <w:rPr>
              <w:sz w:val="20"/>
              <w:szCs w:val="20"/>
            </w:rPr>
            <w:t>R</w:t>
          </w:r>
          <w:r w:rsidRPr="00E33001">
            <w:rPr>
              <w:sz w:val="20"/>
              <w:szCs w:val="20"/>
            </w:rPr>
            <w:t>-</w:t>
          </w:r>
          <w:r w:rsidR="00FC0D18">
            <w:rPr>
              <w:sz w:val="20"/>
              <w:szCs w:val="20"/>
            </w:rPr>
            <w:t>2</w:t>
          </w:r>
          <w:r w:rsidRPr="00E33001">
            <w:rPr>
              <w:sz w:val="20"/>
              <w:szCs w:val="20"/>
            </w:rPr>
            <w:t>001-0001</w:t>
          </w:r>
        </w:p>
      </w:tc>
      <w:tc>
        <w:tcPr>
          <w:tcW w:w="964" w:type="dxa"/>
          <w:tcBorders>
            <w:top w:val="nil"/>
            <w:left w:val="single" w:sz="4" w:space="0" w:color="auto"/>
            <w:bottom w:val="single" w:sz="4" w:space="0" w:color="auto"/>
            <w:right w:val="single" w:sz="4" w:space="0" w:color="auto"/>
          </w:tcBorders>
        </w:tcPr>
        <w:p w14:paraId="4674C0EA" w14:textId="223808C1" w:rsidR="008C6B36" w:rsidRPr="00720E81" w:rsidRDefault="008C121C" w:rsidP="00FC0D18">
          <w:pPr>
            <w:pStyle w:val="Cabealho"/>
            <w:rPr>
              <w:sz w:val="18"/>
              <w:szCs w:val="18"/>
            </w:rPr>
          </w:pPr>
          <w:r>
            <w:rPr>
              <w:sz w:val="18"/>
              <w:szCs w:val="18"/>
            </w:rPr>
            <w:t>04</w:t>
          </w:r>
          <w:r w:rsidR="008C6B36">
            <w:rPr>
              <w:sz w:val="18"/>
              <w:szCs w:val="18"/>
            </w:rPr>
            <w:t>/202</w:t>
          </w:r>
          <w:r w:rsidR="00D50672">
            <w:rPr>
              <w:sz w:val="18"/>
              <w:szCs w:val="18"/>
            </w:rPr>
            <w:t>2</w:t>
          </w:r>
        </w:p>
      </w:tc>
      <w:tc>
        <w:tcPr>
          <w:tcW w:w="983" w:type="dxa"/>
          <w:tcBorders>
            <w:top w:val="nil"/>
            <w:left w:val="single" w:sz="4" w:space="0" w:color="auto"/>
            <w:bottom w:val="single" w:sz="4" w:space="0" w:color="auto"/>
            <w:right w:val="single" w:sz="4" w:space="0" w:color="auto"/>
          </w:tcBorders>
        </w:tcPr>
        <w:p w14:paraId="0819A1C9" w14:textId="5FBEC41B" w:rsidR="008C6B36" w:rsidRPr="00720E81" w:rsidRDefault="008C6B36" w:rsidP="00AA14E2">
          <w:pPr>
            <w:pStyle w:val="Cabealho"/>
            <w:rPr>
              <w:sz w:val="18"/>
              <w:szCs w:val="18"/>
            </w:rPr>
          </w:pPr>
          <w:r w:rsidRPr="00720E81">
            <w:rPr>
              <w:sz w:val="18"/>
              <w:szCs w:val="18"/>
            </w:rPr>
            <w:t>0</w:t>
          </w:r>
          <w:r w:rsidR="008C121C">
            <w:rPr>
              <w:sz w:val="18"/>
              <w:szCs w:val="18"/>
            </w:rPr>
            <w:t>1</w:t>
          </w:r>
        </w:p>
      </w:tc>
      <w:tc>
        <w:tcPr>
          <w:tcW w:w="1285" w:type="dxa"/>
          <w:tcBorders>
            <w:top w:val="nil"/>
            <w:left w:val="single" w:sz="4" w:space="0" w:color="auto"/>
            <w:bottom w:val="single" w:sz="4" w:space="0" w:color="auto"/>
            <w:right w:val="single" w:sz="4" w:space="0" w:color="auto"/>
          </w:tcBorders>
        </w:tcPr>
        <w:p w14:paraId="5A604827" w14:textId="77777777" w:rsidR="008C6B36" w:rsidRPr="00720E81" w:rsidRDefault="008C6B36" w:rsidP="00720E81">
          <w:pPr>
            <w:spacing w:after="0" w:line="240" w:lineRule="auto"/>
          </w:pPr>
          <w:r w:rsidRPr="00720E81">
            <w:rPr>
              <w:sz w:val="18"/>
              <w:szCs w:val="18"/>
            </w:rPr>
            <w:fldChar w:fldCharType="begin"/>
          </w:r>
          <w:r w:rsidRPr="00720E81">
            <w:rPr>
              <w:sz w:val="18"/>
              <w:szCs w:val="18"/>
            </w:rPr>
            <w:instrText xml:space="preserve"> PAGE </w:instrText>
          </w:r>
          <w:r w:rsidRPr="00720E81">
            <w:rPr>
              <w:sz w:val="18"/>
              <w:szCs w:val="18"/>
            </w:rPr>
            <w:fldChar w:fldCharType="separate"/>
          </w:r>
          <w:r w:rsidR="008C1D16">
            <w:rPr>
              <w:noProof/>
              <w:sz w:val="18"/>
              <w:szCs w:val="18"/>
            </w:rPr>
            <w:t>7</w:t>
          </w:r>
          <w:r w:rsidRPr="00720E81">
            <w:rPr>
              <w:noProof/>
              <w:sz w:val="18"/>
              <w:szCs w:val="18"/>
            </w:rPr>
            <w:fldChar w:fldCharType="end"/>
          </w:r>
          <w:r w:rsidRPr="00720E81">
            <w:rPr>
              <w:sz w:val="18"/>
              <w:szCs w:val="18"/>
            </w:rPr>
            <w:t xml:space="preserve"> de </w:t>
          </w:r>
          <w:r w:rsidRPr="00720E81">
            <w:rPr>
              <w:sz w:val="18"/>
              <w:szCs w:val="18"/>
            </w:rPr>
            <w:fldChar w:fldCharType="begin"/>
          </w:r>
          <w:r w:rsidRPr="00720E81">
            <w:rPr>
              <w:sz w:val="18"/>
              <w:szCs w:val="18"/>
            </w:rPr>
            <w:instrText xml:space="preserve"> NUMPAGES  </w:instrText>
          </w:r>
          <w:r w:rsidRPr="00720E81">
            <w:rPr>
              <w:sz w:val="18"/>
              <w:szCs w:val="18"/>
            </w:rPr>
            <w:fldChar w:fldCharType="separate"/>
          </w:r>
          <w:r w:rsidR="008C1D16">
            <w:rPr>
              <w:noProof/>
              <w:sz w:val="18"/>
              <w:szCs w:val="18"/>
            </w:rPr>
            <w:t>7</w:t>
          </w:r>
          <w:r w:rsidRPr="00720E81">
            <w:rPr>
              <w:noProof/>
              <w:sz w:val="18"/>
              <w:szCs w:val="18"/>
            </w:rPr>
            <w:fldChar w:fldCharType="end"/>
          </w:r>
        </w:p>
      </w:tc>
    </w:tr>
  </w:tbl>
  <w:p w14:paraId="79F0314D" w14:textId="77777777" w:rsidR="008C6B36" w:rsidRDefault="008C6B36" w:rsidP="00FE48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14AD"/>
    <w:multiLevelType w:val="hybridMultilevel"/>
    <w:tmpl w:val="C39AA226"/>
    <w:lvl w:ilvl="0" w:tplc="E4DA0CA8">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nsid w:val="0E923330"/>
    <w:multiLevelType w:val="hybridMultilevel"/>
    <w:tmpl w:val="1AACC2BE"/>
    <w:lvl w:ilvl="0" w:tplc="CABE7BBA">
      <w:start w:val="3"/>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15E5281E"/>
    <w:multiLevelType w:val="hybridMultilevel"/>
    <w:tmpl w:val="9CB0B67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356360"/>
    <w:multiLevelType w:val="hybridMultilevel"/>
    <w:tmpl w:val="581215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E4164F7"/>
    <w:multiLevelType w:val="hybridMultilevel"/>
    <w:tmpl w:val="6682120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06D38E8"/>
    <w:multiLevelType w:val="hybridMultilevel"/>
    <w:tmpl w:val="CD0E0BD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2">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nsid w:val="23C57920"/>
    <w:multiLevelType w:val="hybridMultilevel"/>
    <w:tmpl w:val="2A14997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4">
    <w:nsid w:val="26EE41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nsid w:val="301D0963"/>
    <w:multiLevelType w:val="hybridMultilevel"/>
    <w:tmpl w:val="96108060"/>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7">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nsid w:val="3D7569B7"/>
    <w:multiLevelType w:val="hybridMultilevel"/>
    <w:tmpl w:val="E2BCFFA2"/>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1">
    <w:nsid w:val="4C021CC7"/>
    <w:multiLevelType w:val="hybridMultilevel"/>
    <w:tmpl w:val="7E4EF3A2"/>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0115080"/>
    <w:multiLevelType w:val="hybridMultilevel"/>
    <w:tmpl w:val="26E81440"/>
    <w:lvl w:ilvl="0" w:tplc="37BECF3A">
      <w:start w:val="1"/>
      <w:numFmt w:val="decimal"/>
      <w:lvlText w:val="%1."/>
      <w:lvlJc w:val="left"/>
      <w:pPr>
        <w:ind w:left="502" w:hanging="360"/>
      </w:pPr>
      <w:rPr>
        <w:rFonts w:ascii="Arial" w:hAnsi="Arial" w:cs="Arial" w:hint="default"/>
        <w:color w:val="FFFFFF"/>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4D4E46"/>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4F632EA"/>
    <w:multiLevelType w:val="hybridMultilevel"/>
    <w:tmpl w:val="0AFA554E"/>
    <w:lvl w:ilvl="0" w:tplc="0416000D">
      <w:start w:val="1"/>
      <w:numFmt w:val="bullet"/>
      <w:lvlText w:val=""/>
      <w:lvlJc w:val="left"/>
      <w:pPr>
        <w:ind w:left="29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6">
    <w:nsid w:val="5646143B"/>
    <w:multiLevelType w:val="hybridMultilevel"/>
    <w:tmpl w:val="FEAA66E6"/>
    <w:lvl w:ilvl="0" w:tplc="1A941E2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5B6D3054"/>
    <w:multiLevelType w:val="hybridMultilevel"/>
    <w:tmpl w:val="8C5077B8"/>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9">
    <w:nsid w:val="5B8827EC"/>
    <w:multiLevelType w:val="multilevel"/>
    <w:tmpl w:val="B8727E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2">
    <w:nsid w:val="609C0AE8"/>
    <w:multiLevelType w:val="hybridMultilevel"/>
    <w:tmpl w:val="13668E3A"/>
    <w:lvl w:ilvl="0" w:tplc="5C860A3C">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4">
    <w:nsid w:val="6FA67E26"/>
    <w:multiLevelType w:val="multilevel"/>
    <w:tmpl w:val="58121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FCD69C2"/>
    <w:multiLevelType w:val="hybridMultilevel"/>
    <w:tmpl w:val="2BD2A140"/>
    <w:lvl w:ilvl="0" w:tplc="AA4A4A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38A330E"/>
    <w:multiLevelType w:val="hybridMultilevel"/>
    <w:tmpl w:val="B52248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7597052"/>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6"/>
  </w:num>
  <w:num w:numId="2">
    <w:abstractNumId w:val="30"/>
  </w:num>
  <w:num w:numId="3">
    <w:abstractNumId w:val="9"/>
  </w:num>
  <w:num w:numId="4">
    <w:abstractNumId w:val="4"/>
  </w:num>
  <w:num w:numId="5">
    <w:abstractNumId w:val="33"/>
  </w:num>
  <w:num w:numId="6">
    <w:abstractNumId w:val="29"/>
  </w:num>
  <w:num w:numId="7">
    <w:abstractNumId w:val="12"/>
  </w:num>
  <w:num w:numId="8">
    <w:abstractNumId w:val="2"/>
  </w:num>
  <w:num w:numId="9">
    <w:abstractNumId w:val="31"/>
  </w:num>
  <w:num w:numId="10">
    <w:abstractNumId w:val="18"/>
  </w:num>
  <w:num w:numId="11">
    <w:abstractNumId w:val="15"/>
  </w:num>
  <w:num w:numId="12">
    <w:abstractNumId w:val="19"/>
  </w:num>
  <w:num w:numId="13">
    <w:abstractNumId w:val="17"/>
  </w:num>
  <w:num w:numId="14">
    <w:abstractNumId w:val="27"/>
  </w:num>
  <w:num w:numId="15">
    <w:abstractNumId w:val="11"/>
  </w:num>
  <w:num w:numId="16">
    <w:abstractNumId w:val="38"/>
  </w:num>
  <w:num w:numId="17">
    <w:abstractNumId w:val="22"/>
  </w:num>
  <w:num w:numId="18">
    <w:abstractNumId w:val="1"/>
  </w:num>
  <w:num w:numId="19">
    <w:abstractNumId w:val="14"/>
  </w:num>
  <w:num w:numId="20">
    <w:abstractNumId w:val="16"/>
  </w:num>
  <w:num w:numId="21">
    <w:abstractNumId w:val="25"/>
  </w:num>
  <w:num w:numId="22">
    <w:abstractNumId w:val="23"/>
  </w:num>
  <w:num w:numId="23">
    <w:abstractNumId w:val="0"/>
  </w:num>
  <w:num w:numId="24">
    <w:abstractNumId w:val="3"/>
  </w:num>
  <w:num w:numId="25">
    <w:abstractNumId w:val="26"/>
  </w:num>
  <w:num w:numId="26">
    <w:abstractNumId w:val="35"/>
  </w:num>
  <w:num w:numId="27">
    <w:abstractNumId w:val="32"/>
  </w:num>
  <w:num w:numId="28">
    <w:abstractNumId w:val="13"/>
  </w:num>
  <w:num w:numId="29">
    <w:abstractNumId w:val="36"/>
  </w:num>
  <w:num w:numId="30">
    <w:abstractNumId w:val="10"/>
  </w:num>
  <w:num w:numId="31">
    <w:abstractNumId w:val="7"/>
  </w:num>
  <w:num w:numId="32">
    <w:abstractNumId w:val="34"/>
  </w:num>
  <w:num w:numId="33">
    <w:abstractNumId w:val="21"/>
  </w:num>
  <w:num w:numId="34">
    <w:abstractNumId w:val="24"/>
  </w:num>
  <w:num w:numId="35">
    <w:abstractNumId w:val="37"/>
  </w:num>
  <w:num w:numId="36">
    <w:abstractNumId w:val="8"/>
  </w:num>
  <w:num w:numId="37">
    <w:abstractNumId w:val="5"/>
  </w:num>
  <w:num w:numId="38">
    <w:abstractNumId w:val="20"/>
  </w:num>
  <w:num w:numId="39">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55"/>
    <w:rsid w:val="00001CFB"/>
    <w:rsid w:val="00002595"/>
    <w:rsid w:val="00006167"/>
    <w:rsid w:val="00010A63"/>
    <w:rsid w:val="00015045"/>
    <w:rsid w:val="00016399"/>
    <w:rsid w:val="000208C3"/>
    <w:rsid w:val="000211DE"/>
    <w:rsid w:val="00021D66"/>
    <w:rsid w:val="00024285"/>
    <w:rsid w:val="00037D2B"/>
    <w:rsid w:val="000401DC"/>
    <w:rsid w:val="00041C67"/>
    <w:rsid w:val="000438BA"/>
    <w:rsid w:val="00047164"/>
    <w:rsid w:val="00051B4F"/>
    <w:rsid w:val="00053ACF"/>
    <w:rsid w:val="00055525"/>
    <w:rsid w:val="0006206D"/>
    <w:rsid w:val="000658D7"/>
    <w:rsid w:val="00067088"/>
    <w:rsid w:val="00072B6C"/>
    <w:rsid w:val="000750EA"/>
    <w:rsid w:val="000761DA"/>
    <w:rsid w:val="00082E88"/>
    <w:rsid w:val="000909BC"/>
    <w:rsid w:val="00091B02"/>
    <w:rsid w:val="000941BD"/>
    <w:rsid w:val="000941F4"/>
    <w:rsid w:val="0009555C"/>
    <w:rsid w:val="00096EB0"/>
    <w:rsid w:val="000A1D62"/>
    <w:rsid w:val="000A3180"/>
    <w:rsid w:val="000B0F18"/>
    <w:rsid w:val="000B294A"/>
    <w:rsid w:val="000B319B"/>
    <w:rsid w:val="000C6514"/>
    <w:rsid w:val="000D260B"/>
    <w:rsid w:val="000D3B72"/>
    <w:rsid w:val="000D5360"/>
    <w:rsid w:val="000D7041"/>
    <w:rsid w:val="000E2109"/>
    <w:rsid w:val="000E22C8"/>
    <w:rsid w:val="000E2722"/>
    <w:rsid w:val="000E33B1"/>
    <w:rsid w:val="000F03A8"/>
    <w:rsid w:val="000F447A"/>
    <w:rsid w:val="001016B2"/>
    <w:rsid w:val="00101A4A"/>
    <w:rsid w:val="001032F9"/>
    <w:rsid w:val="001124A3"/>
    <w:rsid w:val="00114E13"/>
    <w:rsid w:val="0011658B"/>
    <w:rsid w:val="001226F8"/>
    <w:rsid w:val="00125099"/>
    <w:rsid w:val="00127672"/>
    <w:rsid w:val="00133695"/>
    <w:rsid w:val="00137158"/>
    <w:rsid w:val="00143A71"/>
    <w:rsid w:val="00155795"/>
    <w:rsid w:val="0015768A"/>
    <w:rsid w:val="0016056B"/>
    <w:rsid w:val="00163CA5"/>
    <w:rsid w:val="001641FE"/>
    <w:rsid w:val="00164BC9"/>
    <w:rsid w:val="001722AE"/>
    <w:rsid w:val="001731BB"/>
    <w:rsid w:val="00173339"/>
    <w:rsid w:val="001808E4"/>
    <w:rsid w:val="00193131"/>
    <w:rsid w:val="001943CF"/>
    <w:rsid w:val="001A0893"/>
    <w:rsid w:val="001A1348"/>
    <w:rsid w:val="001A15EF"/>
    <w:rsid w:val="001A190E"/>
    <w:rsid w:val="001A3AFA"/>
    <w:rsid w:val="001A5256"/>
    <w:rsid w:val="001B2241"/>
    <w:rsid w:val="001B4791"/>
    <w:rsid w:val="001B74A1"/>
    <w:rsid w:val="001C01AE"/>
    <w:rsid w:val="001D2EF6"/>
    <w:rsid w:val="001E0093"/>
    <w:rsid w:val="001F6ADF"/>
    <w:rsid w:val="001F7473"/>
    <w:rsid w:val="00200814"/>
    <w:rsid w:val="002017A5"/>
    <w:rsid w:val="00201B2A"/>
    <w:rsid w:val="002041E4"/>
    <w:rsid w:val="0021505A"/>
    <w:rsid w:val="002158C2"/>
    <w:rsid w:val="00216ADC"/>
    <w:rsid w:val="00220751"/>
    <w:rsid w:val="0022793A"/>
    <w:rsid w:val="002300AE"/>
    <w:rsid w:val="002314D0"/>
    <w:rsid w:val="00232309"/>
    <w:rsid w:val="0023249B"/>
    <w:rsid w:val="002353F9"/>
    <w:rsid w:val="00236EA7"/>
    <w:rsid w:val="002372C6"/>
    <w:rsid w:val="00237536"/>
    <w:rsid w:val="002416AF"/>
    <w:rsid w:val="00241753"/>
    <w:rsid w:val="00250B97"/>
    <w:rsid w:val="00251A77"/>
    <w:rsid w:val="00254B22"/>
    <w:rsid w:val="002551D2"/>
    <w:rsid w:val="00255E24"/>
    <w:rsid w:val="002568FE"/>
    <w:rsid w:val="00260198"/>
    <w:rsid w:val="00262F09"/>
    <w:rsid w:val="0027297D"/>
    <w:rsid w:val="00273DF2"/>
    <w:rsid w:val="00274A5A"/>
    <w:rsid w:val="00275ED8"/>
    <w:rsid w:val="00277690"/>
    <w:rsid w:val="00286D4D"/>
    <w:rsid w:val="0028714F"/>
    <w:rsid w:val="00295127"/>
    <w:rsid w:val="002B568D"/>
    <w:rsid w:val="002B6569"/>
    <w:rsid w:val="002B6B93"/>
    <w:rsid w:val="002C1381"/>
    <w:rsid w:val="002C5F16"/>
    <w:rsid w:val="002D55FD"/>
    <w:rsid w:val="002D7727"/>
    <w:rsid w:val="002E12D2"/>
    <w:rsid w:val="002E3171"/>
    <w:rsid w:val="002F6141"/>
    <w:rsid w:val="002F6E12"/>
    <w:rsid w:val="002F7AD6"/>
    <w:rsid w:val="00300A27"/>
    <w:rsid w:val="003033B3"/>
    <w:rsid w:val="0031121D"/>
    <w:rsid w:val="00311460"/>
    <w:rsid w:val="0032019E"/>
    <w:rsid w:val="00320E4A"/>
    <w:rsid w:val="00326635"/>
    <w:rsid w:val="003268A8"/>
    <w:rsid w:val="003268ED"/>
    <w:rsid w:val="00327939"/>
    <w:rsid w:val="0033520E"/>
    <w:rsid w:val="0034028F"/>
    <w:rsid w:val="0034371A"/>
    <w:rsid w:val="00345AC0"/>
    <w:rsid w:val="00353D59"/>
    <w:rsid w:val="00360095"/>
    <w:rsid w:val="00363CF8"/>
    <w:rsid w:val="00372D4E"/>
    <w:rsid w:val="00376CD6"/>
    <w:rsid w:val="00380574"/>
    <w:rsid w:val="0038390B"/>
    <w:rsid w:val="00393A0E"/>
    <w:rsid w:val="00394106"/>
    <w:rsid w:val="00395D80"/>
    <w:rsid w:val="003A2E5D"/>
    <w:rsid w:val="003A6B38"/>
    <w:rsid w:val="003A7D16"/>
    <w:rsid w:val="003B0171"/>
    <w:rsid w:val="003B2E90"/>
    <w:rsid w:val="003B6867"/>
    <w:rsid w:val="003B6A86"/>
    <w:rsid w:val="003B75C2"/>
    <w:rsid w:val="003C4D52"/>
    <w:rsid w:val="003D0F90"/>
    <w:rsid w:val="003D539C"/>
    <w:rsid w:val="003D7D0E"/>
    <w:rsid w:val="003E2213"/>
    <w:rsid w:val="003E3A9A"/>
    <w:rsid w:val="003F19CA"/>
    <w:rsid w:val="003F4130"/>
    <w:rsid w:val="003F46AB"/>
    <w:rsid w:val="003F684A"/>
    <w:rsid w:val="003F767F"/>
    <w:rsid w:val="003F7D78"/>
    <w:rsid w:val="00401366"/>
    <w:rsid w:val="00401C9A"/>
    <w:rsid w:val="00405AED"/>
    <w:rsid w:val="00417095"/>
    <w:rsid w:val="00425D24"/>
    <w:rsid w:val="004305BF"/>
    <w:rsid w:val="004321B8"/>
    <w:rsid w:val="00432D64"/>
    <w:rsid w:val="0043321D"/>
    <w:rsid w:val="00435B07"/>
    <w:rsid w:val="0044460D"/>
    <w:rsid w:val="00452D29"/>
    <w:rsid w:val="004534D6"/>
    <w:rsid w:val="00461873"/>
    <w:rsid w:val="00464635"/>
    <w:rsid w:val="0046547B"/>
    <w:rsid w:val="00465D11"/>
    <w:rsid w:val="00472907"/>
    <w:rsid w:val="00473B53"/>
    <w:rsid w:val="00476775"/>
    <w:rsid w:val="004771C9"/>
    <w:rsid w:val="004920D9"/>
    <w:rsid w:val="004926D7"/>
    <w:rsid w:val="004933EA"/>
    <w:rsid w:val="004A49B8"/>
    <w:rsid w:val="004A6D73"/>
    <w:rsid w:val="004A7E6A"/>
    <w:rsid w:val="004B2077"/>
    <w:rsid w:val="004B3D88"/>
    <w:rsid w:val="004B5471"/>
    <w:rsid w:val="004C1DF4"/>
    <w:rsid w:val="004C21AB"/>
    <w:rsid w:val="004C5102"/>
    <w:rsid w:val="004C521B"/>
    <w:rsid w:val="004D0182"/>
    <w:rsid w:val="004D06CB"/>
    <w:rsid w:val="004D0B09"/>
    <w:rsid w:val="004D1FEA"/>
    <w:rsid w:val="004D3541"/>
    <w:rsid w:val="004D57D0"/>
    <w:rsid w:val="004D7912"/>
    <w:rsid w:val="004D7EC1"/>
    <w:rsid w:val="004E1A58"/>
    <w:rsid w:val="004E55A7"/>
    <w:rsid w:val="004E5BF1"/>
    <w:rsid w:val="004E6517"/>
    <w:rsid w:val="004E74A4"/>
    <w:rsid w:val="004F0CF8"/>
    <w:rsid w:val="004F1BC6"/>
    <w:rsid w:val="004F4F79"/>
    <w:rsid w:val="004F6A53"/>
    <w:rsid w:val="004F7F23"/>
    <w:rsid w:val="00500299"/>
    <w:rsid w:val="005027A9"/>
    <w:rsid w:val="00504B95"/>
    <w:rsid w:val="00505089"/>
    <w:rsid w:val="0051397C"/>
    <w:rsid w:val="00517224"/>
    <w:rsid w:val="005175D5"/>
    <w:rsid w:val="00517F5C"/>
    <w:rsid w:val="00521D17"/>
    <w:rsid w:val="005240A6"/>
    <w:rsid w:val="00524BEB"/>
    <w:rsid w:val="00530A41"/>
    <w:rsid w:val="0053410B"/>
    <w:rsid w:val="00540BAC"/>
    <w:rsid w:val="005421F0"/>
    <w:rsid w:val="00546DA1"/>
    <w:rsid w:val="0054748E"/>
    <w:rsid w:val="00552FD6"/>
    <w:rsid w:val="0055358D"/>
    <w:rsid w:val="00554D38"/>
    <w:rsid w:val="0055685F"/>
    <w:rsid w:val="00561158"/>
    <w:rsid w:val="005738DB"/>
    <w:rsid w:val="0057416F"/>
    <w:rsid w:val="005747F2"/>
    <w:rsid w:val="00574C4F"/>
    <w:rsid w:val="005756B0"/>
    <w:rsid w:val="005771BA"/>
    <w:rsid w:val="005809B0"/>
    <w:rsid w:val="00581926"/>
    <w:rsid w:val="0058321C"/>
    <w:rsid w:val="00585274"/>
    <w:rsid w:val="00586C5D"/>
    <w:rsid w:val="00587153"/>
    <w:rsid w:val="00591905"/>
    <w:rsid w:val="005A14C8"/>
    <w:rsid w:val="005A1AAF"/>
    <w:rsid w:val="005B3EE2"/>
    <w:rsid w:val="005B73DA"/>
    <w:rsid w:val="005C0998"/>
    <w:rsid w:val="005C175E"/>
    <w:rsid w:val="005C28BA"/>
    <w:rsid w:val="005C5F41"/>
    <w:rsid w:val="005E0AAB"/>
    <w:rsid w:val="005E0FE7"/>
    <w:rsid w:val="005E1290"/>
    <w:rsid w:val="005E2DCF"/>
    <w:rsid w:val="005E3F00"/>
    <w:rsid w:val="005E50A1"/>
    <w:rsid w:val="005E6165"/>
    <w:rsid w:val="005F160F"/>
    <w:rsid w:val="005F3FF2"/>
    <w:rsid w:val="00603159"/>
    <w:rsid w:val="00603CE2"/>
    <w:rsid w:val="00613BD1"/>
    <w:rsid w:val="00623BB9"/>
    <w:rsid w:val="00626362"/>
    <w:rsid w:val="006275A6"/>
    <w:rsid w:val="00633533"/>
    <w:rsid w:val="00634A2F"/>
    <w:rsid w:val="00634D0D"/>
    <w:rsid w:val="00637BB0"/>
    <w:rsid w:val="00637CDF"/>
    <w:rsid w:val="00640186"/>
    <w:rsid w:val="0064187C"/>
    <w:rsid w:val="00652CDF"/>
    <w:rsid w:val="006541AE"/>
    <w:rsid w:val="006614E0"/>
    <w:rsid w:val="006630ED"/>
    <w:rsid w:val="0066417F"/>
    <w:rsid w:val="0066505E"/>
    <w:rsid w:val="00665D6B"/>
    <w:rsid w:val="006667B3"/>
    <w:rsid w:val="00670B2F"/>
    <w:rsid w:val="00675D62"/>
    <w:rsid w:val="00682327"/>
    <w:rsid w:val="00686DC2"/>
    <w:rsid w:val="00687A00"/>
    <w:rsid w:val="00690FFA"/>
    <w:rsid w:val="00692DF8"/>
    <w:rsid w:val="006963FA"/>
    <w:rsid w:val="00696D34"/>
    <w:rsid w:val="006A1EDD"/>
    <w:rsid w:val="006A47C7"/>
    <w:rsid w:val="006A6D53"/>
    <w:rsid w:val="006A76F8"/>
    <w:rsid w:val="006B0B29"/>
    <w:rsid w:val="006B0D9B"/>
    <w:rsid w:val="006B2EE3"/>
    <w:rsid w:val="006B509A"/>
    <w:rsid w:val="006C1B0B"/>
    <w:rsid w:val="006C3E71"/>
    <w:rsid w:val="006C480C"/>
    <w:rsid w:val="006C66F2"/>
    <w:rsid w:val="006D22AF"/>
    <w:rsid w:val="006D32A4"/>
    <w:rsid w:val="006D7DDB"/>
    <w:rsid w:val="006E0ABD"/>
    <w:rsid w:val="006E1712"/>
    <w:rsid w:val="006E4495"/>
    <w:rsid w:val="006F155F"/>
    <w:rsid w:val="006F1BC2"/>
    <w:rsid w:val="00700352"/>
    <w:rsid w:val="00703FB0"/>
    <w:rsid w:val="0071091F"/>
    <w:rsid w:val="00713969"/>
    <w:rsid w:val="00714E3D"/>
    <w:rsid w:val="00716271"/>
    <w:rsid w:val="00716654"/>
    <w:rsid w:val="00716A2D"/>
    <w:rsid w:val="00720B57"/>
    <w:rsid w:val="00720E81"/>
    <w:rsid w:val="00721EEE"/>
    <w:rsid w:val="00723237"/>
    <w:rsid w:val="0072430F"/>
    <w:rsid w:val="00724CF3"/>
    <w:rsid w:val="0072694B"/>
    <w:rsid w:val="00727891"/>
    <w:rsid w:val="00727B97"/>
    <w:rsid w:val="007411AA"/>
    <w:rsid w:val="0074484A"/>
    <w:rsid w:val="00745DA3"/>
    <w:rsid w:val="00747ECA"/>
    <w:rsid w:val="00751C90"/>
    <w:rsid w:val="00753893"/>
    <w:rsid w:val="00756153"/>
    <w:rsid w:val="007567D4"/>
    <w:rsid w:val="00757B84"/>
    <w:rsid w:val="00757F89"/>
    <w:rsid w:val="00762360"/>
    <w:rsid w:val="007624D1"/>
    <w:rsid w:val="00775104"/>
    <w:rsid w:val="007767CA"/>
    <w:rsid w:val="00782400"/>
    <w:rsid w:val="00782F34"/>
    <w:rsid w:val="007850FF"/>
    <w:rsid w:val="0078607E"/>
    <w:rsid w:val="0078618E"/>
    <w:rsid w:val="007933EF"/>
    <w:rsid w:val="0079455F"/>
    <w:rsid w:val="00796BED"/>
    <w:rsid w:val="007A30DF"/>
    <w:rsid w:val="007A6822"/>
    <w:rsid w:val="007B7658"/>
    <w:rsid w:val="007B7D4D"/>
    <w:rsid w:val="007C1560"/>
    <w:rsid w:val="007C269B"/>
    <w:rsid w:val="007C4098"/>
    <w:rsid w:val="007C4423"/>
    <w:rsid w:val="007C5EBA"/>
    <w:rsid w:val="007C7BBF"/>
    <w:rsid w:val="007D0BE2"/>
    <w:rsid w:val="007D1FA5"/>
    <w:rsid w:val="007D3D3F"/>
    <w:rsid w:val="007E0573"/>
    <w:rsid w:val="007E084E"/>
    <w:rsid w:val="007E0E2C"/>
    <w:rsid w:val="007E176C"/>
    <w:rsid w:val="007E5841"/>
    <w:rsid w:val="007F0865"/>
    <w:rsid w:val="00807F42"/>
    <w:rsid w:val="00810DDB"/>
    <w:rsid w:val="00820897"/>
    <w:rsid w:val="00820C5D"/>
    <w:rsid w:val="00823DC2"/>
    <w:rsid w:val="008272FE"/>
    <w:rsid w:val="00833443"/>
    <w:rsid w:val="0083492D"/>
    <w:rsid w:val="008353AA"/>
    <w:rsid w:val="008435F8"/>
    <w:rsid w:val="008503F7"/>
    <w:rsid w:val="008508C1"/>
    <w:rsid w:val="00851795"/>
    <w:rsid w:val="0085607A"/>
    <w:rsid w:val="00863716"/>
    <w:rsid w:val="00867CFB"/>
    <w:rsid w:val="00871959"/>
    <w:rsid w:val="00872258"/>
    <w:rsid w:val="00875A05"/>
    <w:rsid w:val="0087603B"/>
    <w:rsid w:val="008803B2"/>
    <w:rsid w:val="00881180"/>
    <w:rsid w:val="008821FC"/>
    <w:rsid w:val="00882DE3"/>
    <w:rsid w:val="00886244"/>
    <w:rsid w:val="008915E1"/>
    <w:rsid w:val="00893E2E"/>
    <w:rsid w:val="00895858"/>
    <w:rsid w:val="008A13E3"/>
    <w:rsid w:val="008A3C45"/>
    <w:rsid w:val="008B1ED1"/>
    <w:rsid w:val="008B3BD7"/>
    <w:rsid w:val="008C0644"/>
    <w:rsid w:val="008C0FC0"/>
    <w:rsid w:val="008C1083"/>
    <w:rsid w:val="008C121C"/>
    <w:rsid w:val="008C1D16"/>
    <w:rsid w:val="008C5621"/>
    <w:rsid w:val="008C6B36"/>
    <w:rsid w:val="008C6DA4"/>
    <w:rsid w:val="008D0477"/>
    <w:rsid w:val="008D374D"/>
    <w:rsid w:val="008D3C85"/>
    <w:rsid w:val="008D7388"/>
    <w:rsid w:val="008E1605"/>
    <w:rsid w:val="008E7F15"/>
    <w:rsid w:val="008F0AC9"/>
    <w:rsid w:val="008F2EEF"/>
    <w:rsid w:val="009024BD"/>
    <w:rsid w:val="00902DE8"/>
    <w:rsid w:val="00902EFE"/>
    <w:rsid w:val="0090447A"/>
    <w:rsid w:val="009160B6"/>
    <w:rsid w:val="009167DE"/>
    <w:rsid w:val="0092256F"/>
    <w:rsid w:val="00924740"/>
    <w:rsid w:val="00924F55"/>
    <w:rsid w:val="0092566E"/>
    <w:rsid w:val="00931F36"/>
    <w:rsid w:val="009401CD"/>
    <w:rsid w:val="0094670E"/>
    <w:rsid w:val="00946834"/>
    <w:rsid w:val="009478FF"/>
    <w:rsid w:val="00950AF5"/>
    <w:rsid w:val="00951600"/>
    <w:rsid w:val="0095220A"/>
    <w:rsid w:val="009525CB"/>
    <w:rsid w:val="00961D09"/>
    <w:rsid w:val="00965661"/>
    <w:rsid w:val="00972630"/>
    <w:rsid w:val="00973F35"/>
    <w:rsid w:val="009746D6"/>
    <w:rsid w:val="00975E90"/>
    <w:rsid w:val="00977998"/>
    <w:rsid w:val="00980CAD"/>
    <w:rsid w:val="00983642"/>
    <w:rsid w:val="009846A1"/>
    <w:rsid w:val="00987939"/>
    <w:rsid w:val="009906A0"/>
    <w:rsid w:val="00990B37"/>
    <w:rsid w:val="00991AC9"/>
    <w:rsid w:val="009920BA"/>
    <w:rsid w:val="00996434"/>
    <w:rsid w:val="009A0561"/>
    <w:rsid w:val="009A53F1"/>
    <w:rsid w:val="009B266E"/>
    <w:rsid w:val="009C0A93"/>
    <w:rsid w:val="009C4254"/>
    <w:rsid w:val="009C5706"/>
    <w:rsid w:val="009C69DB"/>
    <w:rsid w:val="009D0E77"/>
    <w:rsid w:val="009D1918"/>
    <w:rsid w:val="009D3820"/>
    <w:rsid w:val="009D7507"/>
    <w:rsid w:val="009D7654"/>
    <w:rsid w:val="009D7724"/>
    <w:rsid w:val="009E054D"/>
    <w:rsid w:val="009E5DE2"/>
    <w:rsid w:val="009E7000"/>
    <w:rsid w:val="009E7683"/>
    <w:rsid w:val="009F28D5"/>
    <w:rsid w:val="00A00B56"/>
    <w:rsid w:val="00A00C32"/>
    <w:rsid w:val="00A01475"/>
    <w:rsid w:val="00A015AA"/>
    <w:rsid w:val="00A04D4E"/>
    <w:rsid w:val="00A21BAD"/>
    <w:rsid w:val="00A21EF2"/>
    <w:rsid w:val="00A311D6"/>
    <w:rsid w:val="00A3283C"/>
    <w:rsid w:val="00A346A2"/>
    <w:rsid w:val="00A465C3"/>
    <w:rsid w:val="00A53D03"/>
    <w:rsid w:val="00A66944"/>
    <w:rsid w:val="00A74F5B"/>
    <w:rsid w:val="00A774B2"/>
    <w:rsid w:val="00A80FA3"/>
    <w:rsid w:val="00A816D1"/>
    <w:rsid w:val="00A81B22"/>
    <w:rsid w:val="00A9705D"/>
    <w:rsid w:val="00AA14E2"/>
    <w:rsid w:val="00AA2CD5"/>
    <w:rsid w:val="00AA306E"/>
    <w:rsid w:val="00AA4EDE"/>
    <w:rsid w:val="00AB1368"/>
    <w:rsid w:val="00AB1AAE"/>
    <w:rsid w:val="00AB73E4"/>
    <w:rsid w:val="00AC17EE"/>
    <w:rsid w:val="00AC295D"/>
    <w:rsid w:val="00AC4F06"/>
    <w:rsid w:val="00AC65F2"/>
    <w:rsid w:val="00AD31A8"/>
    <w:rsid w:val="00AE2F93"/>
    <w:rsid w:val="00AF297B"/>
    <w:rsid w:val="00AF2A28"/>
    <w:rsid w:val="00AF2CA4"/>
    <w:rsid w:val="00AF5777"/>
    <w:rsid w:val="00AF7A86"/>
    <w:rsid w:val="00B02368"/>
    <w:rsid w:val="00B05783"/>
    <w:rsid w:val="00B05856"/>
    <w:rsid w:val="00B0754B"/>
    <w:rsid w:val="00B1069F"/>
    <w:rsid w:val="00B11245"/>
    <w:rsid w:val="00B128F1"/>
    <w:rsid w:val="00B136EF"/>
    <w:rsid w:val="00B17067"/>
    <w:rsid w:val="00B170D4"/>
    <w:rsid w:val="00B20BA7"/>
    <w:rsid w:val="00B330B8"/>
    <w:rsid w:val="00B3526D"/>
    <w:rsid w:val="00B37DD9"/>
    <w:rsid w:val="00B40BB2"/>
    <w:rsid w:val="00B42301"/>
    <w:rsid w:val="00B42D9C"/>
    <w:rsid w:val="00B4372A"/>
    <w:rsid w:val="00B44969"/>
    <w:rsid w:val="00B449B9"/>
    <w:rsid w:val="00B50A72"/>
    <w:rsid w:val="00B53CD6"/>
    <w:rsid w:val="00B5693F"/>
    <w:rsid w:val="00B56C59"/>
    <w:rsid w:val="00B57E17"/>
    <w:rsid w:val="00B6238D"/>
    <w:rsid w:val="00B651C8"/>
    <w:rsid w:val="00B67CEF"/>
    <w:rsid w:val="00B7021F"/>
    <w:rsid w:val="00B74B06"/>
    <w:rsid w:val="00B8659E"/>
    <w:rsid w:val="00B9249B"/>
    <w:rsid w:val="00B953F8"/>
    <w:rsid w:val="00BB2838"/>
    <w:rsid w:val="00BB5F37"/>
    <w:rsid w:val="00BC40DF"/>
    <w:rsid w:val="00BC54FC"/>
    <w:rsid w:val="00BC5CC6"/>
    <w:rsid w:val="00BD299F"/>
    <w:rsid w:val="00BD3E47"/>
    <w:rsid w:val="00BD795F"/>
    <w:rsid w:val="00BE1BDF"/>
    <w:rsid w:val="00BE1CDF"/>
    <w:rsid w:val="00BF7773"/>
    <w:rsid w:val="00C01457"/>
    <w:rsid w:val="00C01625"/>
    <w:rsid w:val="00C02485"/>
    <w:rsid w:val="00C033B9"/>
    <w:rsid w:val="00C11C37"/>
    <w:rsid w:val="00C16A80"/>
    <w:rsid w:val="00C21A7B"/>
    <w:rsid w:val="00C2246A"/>
    <w:rsid w:val="00C23FEF"/>
    <w:rsid w:val="00C248E2"/>
    <w:rsid w:val="00C24DA3"/>
    <w:rsid w:val="00C26CAE"/>
    <w:rsid w:val="00C35358"/>
    <w:rsid w:val="00C35E97"/>
    <w:rsid w:val="00C3621A"/>
    <w:rsid w:val="00C3676E"/>
    <w:rsid w:val="00C367F1"/>
    <w:rsid w:val="00C36971"/>
    <w:rsid w:val="00C402C0"/>
    <w:rsid w:val="00C40CEA"/>
    <w:rsid w:val="00C418C3"/>
    <w:rsid w:val="00C535C7"/>
    <w:rsid w:val="00C54665"/>
    <w:rsid w:val="00C6458C"/>
    <w:rsid w:val="00C65101"/>
    <w:rsid w:val="00C743C2"/>
    <w:rsid w:val="00C74C4C"/>
    <w:rsid w:val="00C774D4"/>
    <w:rsid w:val="00C821C0"/>
    <w:rsid w:val="00C84B54"/>
    <w:rsid w:val="00C85038"/>
    <w:rsid w:val="00C8656C"/>
    <w:rsid w:val="00C904AE"/>
    <w:rsid w:val="00C92D6B"/>
    <w:rsid w:val="00C95BC2"/>
    <w:rsid w:val="00C96A0D"/>
    <w:rsid w:val="00CA01BB"/>
    <w:rsid w:val="00CA6D55"/>
    <w:rsid w:val="00CA756D"/>
    <w:rsid w:val="00CB74CE"/>
    <w:rsid w:val="00CC0B54"/>
    <w:rsid w:val="00CC16D1"/>
    <w:rsid w:val="00CC212D"/>
    <w:rsid w:val="00CC5C66"/>
    <w:rsid w:val="00CC710E"/>
    <w:rsid w:val="00CC7898"/>
    <w:rsid w:val="00CC7F32"/>
    <w:rsid w:val="00CD1D49"/>
    <w:rsid w:val="00CD2F21"/>
    <w:rsid w:val="00CD4109"/>
    <w:rsid w:val="00CE05D6"/>
    <w:rsid w:val="00CE0860"/>
    <w:rsid w:val="00CE335C"/>
    <w:rsid w:val="00CE3845"/>
    <w:rsid w:val="00D161A1"/>
    <w:rsid w:val="00D16C08"/>
    <w:rsid w:val="00D2064F"/>
    <w:rsid w:val="00D20A77"/>
    <w:rsid w:val="00D216BB"/>
    <w:rsid w:val="00D24DF4"/>
    <w:rsid w:val="00D30128"/>
    <w:rsid w:val="00D41B47"/>
    <w:rsid w:val="00D45618"/>
    <w:rsid w:val="00D4618F"/>
    <w:rsid w:val="00D50672"/>
    <w:rsid w:val="00D506A1"/>
    <w:rsid w:val="00D52836"/>
    <w:rsid w:val="00D53595"/>
    <w:rsid w:val="00D543D5"/>
    <w:rsid w:val="00D5457E"/>
    <w:rsid w:val="00D56454"/>
    <w:rsid w:val="00D56548"/>
    <w:rsid w:val="00D56721"/>
    <w:rsid w:val="00D60CF1"/>
    <w:rsid w:val="00D6649B"/>
    <w:rsid w:val="00D66D06"/>
    <w:rsid w:val="00D7453C"/>
    <w:rsid w:val="00D81D0D"/>
    <w:rsid w:val="00D8426D"/>
    <w:rsid w:val="00D85A38"/>
    <w:rsid w:val="00D86F00"/>
    <w:rsid w:val="00D93F6A"/>
    <w:rsid w:val="00DA28FA"/>
    <w:rsid w:val="00DA3DDF"/>
    <w:rsid w:val="00DA3E86"/>
    <w:rsid w:val="00DB15A8"/>
    <w:rsid w:val="00DB2612"/>
    <w:rsid w:val="00DB51CC"/>
    <w:rsid w:val="00DB6E27"/>
    <w:rsid w:val="00DC104A"/>
    <w:rsid w:val="00DC36DB"/>
    <w:rsid w:val="00DC5307"/>
    <w:rsid w:val="00DD2C5F"/>
    <w:rsid w:val="00DD4251"/>
    <w:rsid w:val="00DD4C0F"/>
    <w:rsid w:val="00DE36B7"/>
    <w:rsid w:val="00DE447E"/>
    <w:rsid w:val="00DE713A"/>
    <w:rsid w:val="00DE73DC"/>
    <w:rsid w:val="00DF242A"/>
    <w:rsid w:val="00E02AE3"/>
    <w:rsid w:val="00E04455"/>
    <w:rsid w:val="00E04FFF"/>
    <w:rsid w:val="00E05DBF"/>
    <w:rsid w:val="00E1402E"/>
    <w:rsid w:val="00E14AEA"/>
    <w:rsid w:val="00E165DF"/>
    <w:rsid w:val="00E21714"/>
    <w:rsid w:val="00E24618"/>
    <w:rsid w:val="00E32429"/>
    <w:rsid w:val="00E33001"/>
    <w:rsid w:val="00E4252C"/>
    <w:rsid w:val="00E42ED6"/>
    <w:rsid w:val="00E44EE8"/>
    <w:rsid w:val="00E4797A"/>
    <w:rsid w:val="00E47EC6"/>
    <w:rsid w:val="00E51230"/>
    <w:rsid w:val="00E51E48"/>
    <w:rsid w:val="00E60C3A"/>
    <w:rsid w:val="00E62D07"/>
    <w:rsid w:val="00E64501"/>
    <w:rsid w:val="00E66CF7"/>
    <w:rsid w:val="00E70226"/>
    <w:rsid w:val="00E85D59"/>
    <w:rsid w:val="00E9029B"/>
    <w:rsid w:val="00E97D1E"/>
    <w:rsid w:val="00EB0E23"/>
    <w:rsid w:val="00EB3E36"/>
    <w:rsid w:val="00ED1509"/>
    <w:rsid w:val="00ED1937"/>
    <w:rsid w:val="00ED3A74"/>
    <w:rsid w:val="00ED3C78"/>
    <w:rsid w:val="00EE1E00"/>
    <w:rsid w:val="00EE3528"/>
    <w:rsid w:val="00EF32F8"/>
    <w:rsid w:val="00EF343F"/>
    <w:rsid w:val="00EF5C95"/>
    <w:rsid w:val="00F031AE"/>
    <w:rsid w:val="00F04185"/>
    <w:rsid w:val="00F041EE"/>
    <w:rsid w:val="00F065A5"/>
    <w:rsid w:val="00F14B60"/>
    <w:rsid w:val="00F14E0E"/>
    <w:rsid w:val="00F249B4"/>
    <w:rsid w:val="00F31FE4"/>
    <w:rsid w:val="00F33373"/>
    <w:rsid w:val="00F345EC"/>
    <w:rsid w:val="00F3774E"/>
    <w:rsid w:val="00F400EE"/>
    <w:rsid w:val="00F472EC"/>
    <w:rsid w:val="00F50665"/>
    <w:rsid w:val="00F50E96"/>
    <w:rsid w:val="00F552E9"/>
    <w:rsid w:val="00F55BF0"/>
    <w:rsid w:val="00F5684C"/>
    <w:rsid w:val="00F56AEF"/>
    <w:rsid w:val="00F56CA0"/>
    <w:rsid w:val="00F64473"/>
    <w:rsid w:val="00F6494E"/>
    <w:rsid w:val="00F71F10"/>
    <w:rsid w:val="00F73554"/>
    <w:rsid w:val="00F7732A"/>
    <w:rsid w:val="00F77450"/>
    <w:rsid w:val="00F80CE7"/>
    <w:rsid w:val="00F8157B"/>
    <w:rsid w:val="00F85D24"/>
    <w:rsid w:val="00F8655E"/>
    <w:rsid w:val="00F905F2"/>
    <w:rsid w:val="00F92EBD"/>
    <w:rsid w:val="00F934E8"/>
    <w:rsid w:val="00F951A3"/>
    <w:rsid w:val="00FA0DDE"/>
    <w:rsid w:val="00FA1CAC"/>
    <w:rsid w:val="00FA5ACB"/>
    <w:rsid w:val="00FA5FB8"/>
    <w:rsid w:val="00FA63BE"/>
    <w:rsid w:val="00FA72AF"/>
    <w:rsid w:val="00FB1EE6"/>
    <w:rsid w:val="00FB5A3B"/>
    <w:rsid w:val="00FB6DEA"/>
    <w:rsid w:val="00FB702C"/>
    <w:rsid w:val="00FB709F"/>
    <w:rsid w:val="00FC02AE"/>
    <w:rsid w:val="00FC0D18"/>
    <w:rsid w:val="00FC115F"/>
    <w:rsid w:val="00FD246C"/>
    <w:rsid w:val="00FD3A42"/>
    <w:rsid w:val="00FD4F4E"/>
    <w:rsid w:val="00FE488F"/>
    <w:rsid w:val="00FE5D1D"/>
    <w:rsid w:val="00FE691F"/>
    <w:rsid w:val="00FF17D1"/>
    <w:rsid w:val="00FF1A0E"/>
    <w:rsid w:val="00FF36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19505D31"/>
  <w15:docId w15:val="{1814D45B-2C7E-4482-9A9E-E14BF562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24"/>
    <w:pPr>
      <w:spacing w:after="200" w:line="276" w:lineRule="auto"/>
    </w:pPr>
    <w:rPr>
      <w:sz w:val="22"/>
      <w:szCs w:val="22"/>
    </w:rPr>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hAnsi="Arial"/>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hAnsi="Arial"/>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hAnsi="Arial"/>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hAnsi="Arial"/>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hAnsi="Arial"/>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hAnsi="Arial"/>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hAnsi="Arial"/>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hAnsi="Arial"/>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hAnsi="Arial"/>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sz w:val="24"/>
      <w:szCs w:val="24"/>
    </w:rPr>
  </w:style>
  <w:style w:type="paragraph" w:customStyle="1" w:styleId="Estilo1">
    <w:name w:val="Estilo1"/>
    <w:basedOn w:val="Normal"/>
    <w:rsid w:val="00B330B8"/>
    <w:pPr>
      <w:spacing w:after="0" w:line="240" w:lineRule="auto"/>
      <w:jc w:val="both"/>
    </w:pPr>
    <w:rPr>
      <w:rFonts w:ascii="Times New Roman" w:hAnsi="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hAnsi="Arial"/>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hAnsi="Arial"/>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Calibri" w:eastAsia="Calibri" w:hAnsi="Calibr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egenda">
    <w:name w:val="caption"/>
    <w:basedOn w:val="Normal"/>
    <w:next w:val="Normal"/>
    <w:uiPriority w:val="35"/>
    <w:unhideWhenUsed/>
    <w:qFormat/>
    <w:rsid w:val="007C1560"/>
    <w:pPr>
      <w:spacing w:line="240" w:lineRule="auto"/>
    </w:pPr>
    <w:rPr>
      <w:i/>
      <w:iCs/>
      <w:color w:val="1F497D"/>
      <w:sz w:val="18"/>
      <w:szCs w:val="18"/>
    </w:rPr>
  </w:style>
  <w:style w:type="paragraph" w:customStyle="1" w:styleId="msonormal0">
    <w:name w:val="msonormal"/>
    <w:basedOn w:val="Normal"/>
    <w:rsid w:val="003A7D16"/>
    <w:pPr>
      <w:spacing w:before="100" w:beforeAutospacing="1" w:after="100" w:afterAutospacing="1" w:line="240" w:lineRule="auto"/>
    </w:pPr>
    <w:rPr>
      <w:rFonts w:ascii="Times New Roman" w:hAnsi="Times New Roman"/>
      <w:sz w:val="24"/>
      <w:szCs w:val="24"/>
    </w:rPr>
  </w:style>
  <w:style w:type="paragraph" w:customStyle="1" w:styleId="xl63">
    <w:name w:val="xl63"/>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4">
    <w:name w:val="xl64"/>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5">
    <w:name w:val="xl65"/>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6">
    <w:name w:val="xl66"/>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67">
    <w:name w:val="xl67"/>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68">
    <w:name w:val="xl68"/>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69">
    <w:name w:val="xl69"/>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0">
    <w:name w:val="xl70"/>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1">
    <w:name w:val="xl71"/>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2">
    <w:name w:val="xl72"/>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3">
    <w:name w:val="xl73"/>
    <w:basedOn w:val="Normal"/>
    <w:rsid w:val="003A7D16"/>
    <w:pPr>
      <w:spacing w:before="100" w:beforeAutospacing="1" w:after="100" w:afterAutospacing="1" w:line="240" w:lineRule="auto"/>
    </w:pPr>
    <w:rPr>
      <w:rFonts w:ascii="Times New Roman" w:hAnsi="Times New Roman"/>
      <w:sz w:val="12"/>
      <w:szCs w:val="12"/>
    </w:rPr>
  </w:style>
  <w:style w:type="paragraph" w:customStyle="1" w:styleId="xl74">
    <w:name w:val="xl74"/>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5">
    <w:name w:val="xl75"/>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6">
    <w:name w:val="xl76"/>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7">
    <w:name w:val="xl77"/>
    <w:basedOn w:val="Normal"/>
    <w:rsid w:val="003A7D1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8">
    <w:name w:val="xl78"/>
    <w:basedOn w:val="Normal"/>
    <w:rsid w:val="003A7D16"/>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79">
    <w:name w:val="xl79"/>
    <w:basedOn w:val="Normal"/>
    <w:rsid w:val="003A7D16"/>
    <w:pPr>
      <w:pBdr>
        <w:top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0">
    <w:name w:val="xl80"/>
    <w:basedOn w:val="Normal"/>
    <w:rsid w:val="003A7D16"/>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1">
    <w:name w:val="xl81"/>
    <w:basedOn w:val="Normal"/>
    <w:rsid w:val="00C743C2"/>
    <w:pPr>
      <w:pBdr>
        <w:top w:val="single" w:sz="4" w:space="0" w:color="auto"/>
        <w:bottom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82">
    <w:name w:val="xl82"/>
    <w:basedOn w:val="Normal"/>
    <w:rsid w:val="00C743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962">
      <w:bodyDiv w:val="1"/>
      <w:marLeft w:val="0"/>
      <w:marRight w:val="0"/>
      <w:marTop w:val="0"/>
      <w:marBottom w:val="0"/>
      <w:divBdr>
        <w:top w:val="none" w:sz="0" w:space="0" w:color="auto"/>
        <w:left w:val="none" w:sz="0" w:space="0" w:color="auto"/>
        <w:bottom w:val="none" w:sz="0" w:space="0" w:color="auto"/>
        <w:right w:val="none" w:sz="0" w:space="0" w:color="auto"/>
      </w:divBdr>
    </w:div>
    <w:div w:id="26217833">
      <w:bodyDiv w:val="1"/>
      <w:marLeft w:val="0"/>
      <w:marRight w:val="0"/>
      <w:marTop w:val="0"/>
      <w:marBottom w:val="0"/>
      <w:divBdr>
        <w:top w:val="none" w:sz="0" w:space="0" w:color="auto"/>
        <w:left w:val="none" w:sz="0" w:space="0" w:color="auto"/>
        <w:bottom w:val="none" w:sz="0" w:space="0" w:color="auto"/>
        <w:right w:val="none" w:sz="0" w:space="0" w:color="auto"/>
      </w:divBdr>
    </w:div>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88047419">
      <w:bodyDiv w:val="1"/>
      <w:marLeft w:val="0"/>
      <w:marRight w:val="0"/>
      <w:marTop w:val="0"/>
      <w:marBottom w:val="0"/>
      <w:divBdr>
        <w:top w:val="none" w:sz="0" w:space="0" w:color="auto"/>
        <w:left w:val="none" w:sz="0" w:space="0" w:color="auto"/>
        <w:bottom w:val="none" w:sz="0" w:space="0" w:color="auto"/>
        <w:right w:val="none" w:sz="0" w:space="0" w:color="auto"/>
      </w:divBdr>
    </w:div>
    <w:div w:id="88741270">
      <w:bodyDiv w:val="1"/>
      <w:marLeft w:val="0"/>
      <w:marRight w:val="0"/>
      <w:marTop w:val="0"/>
      <w:marBottom w:val="0"/>
      <w:divBdr>
        <w:top w:val="none" w:sz="0" w:space="0" w:color="auto"/>
        <w:left w:val="none" w:sz="0" w:space="0" w:color="auto"/>
        <w:bottom w:val="none" w:sz="0" w:space="0" w:color="auto"/>
        <w:right w:val="none" w:sz="0" w:space="0" w:color="auto"/>
      </w:divBdr>
    </w:div>
    <w:div w:id="96099722">
      <w:bodyDiv w:val="1"/>
      <w:marLeft w:val="0"/>
      <w:marRight w:val="0"/>
      <w:marTop w:val="0"/>
      <w:marBottom w:val="0"/>
      <w:divBdr>
        <w:top w:val="none" w:sz="0" w:space="0" w:color="auto"/>
        <w:left w:val="none" w:sz="0" w:space="0" w:color="auto"/>
        <w:bottom w:val="none" w:sz="0" w:space="0" w:color="auto"/>
        <w:right w:val="none" w:sz="0" w:space="0" w:color="auto"/>
      </w:divBdr>
    </w:div>
    <w:div w:id="105858101">
      <w:bodyDiv w:val="1"/>
      <w:marLeft w:val="0"/>
      <w:marRight w:val="0"/>
      <w:marTop w:val="0"/>
      <w:marBottom w:val="0"/>
      <w:divBdr>
        <w:top w:val="none" w:sz="0" w:space="0" w:color="auto"/>
        <w:left w:val="none" w:sz="0" w:space="0" w:color="auto"/>
        <w:bottom w:val="none" w:sz="0" w:space="0" w:color="auto"/>
        <w:right w:val="none" w:sz="0" w:space="0" w:color="auto"/>
      </w:divBdr>
    </w:div>
    <w:div w:id="105925819">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60183924">
      <w:bodyDiv w:val="1"/>
      <w:marLeft w:val="0"/>
      <w:marRight w:val="0"/>
      <w:marTop w:val="0"/>
      <w:marBottom w:val="0"/>
      <w:divBdr>
        <w:top w:val="none" w:sz="0" w:space="0" w:color="auto"/>
        <w:left w:val="none" w:sz="0" w:space="0" w:color="auto"/>
        <w:bottom w:val="none" w:sz="0" w:space="0" w:color="auto"/>
        <w:right w:val="none" w:sz="0" w:space="0" w:color="auto"/>
      </w:divBdr>
    </w:div>
    <w:div w:id="276840052">
      <w:bodyDiv w:val="1"/>
      <w:marLeft w:val="0"/>
      <w:marRight w:val="0"/>
      <w:marTop w:val="0"/>
      <w:marBottom w:val="0"/>
      <w:divBdr>
        <w:top w:val="none" w:sz="0" w:space="0" w:color="auto"/>
        <w:left w:val="none" w:sz="0" w:space="0" w:color="auto"/>
        <w:bottom w:val="none" w:sz="0" w:space="0" w:color="auto"/>
        <w:right w:val="none" w:sz="0" w:space="0" w:color="auto"/>
      </w:divBdr>
    </w:div>
    <w:div w:id="277419635">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314771895">
      <w:bodyDiv w:val="1"/>
      <w:marLeft w:val="0"/>
      <w:marRight w:val="0"/>
      <w:marTop w:val="0"/>
      <w:marBottom w:val="0"/>
      <w:divBdr>
        <w:top w:val="none" w:sz="0" w:space="0" w:color="auto"/>
        <w:left w:val="none" w:sz="0" w:space="0" w:color="auto"/>
        <w:bottom w:val="none" w:sz="0" w:space="0" w:color="auto"/>
        <w:right w:val="none" w:sz="0" w:space="0" w:color="auto"/>
      </w:divBdr>
    </w:div>
    <w:div w:id="353503168">
      <w:bodyDiv w:val="1"/>
      <w:marLeft w:val="0"/>
      <w:marRight w:val="0"/>
      <w:marTop w:val="0"/>
      <w:marBottom w:val="0"/>
      <w:divBdr>
        <w:top w:val="none" w:sz="0" w:space="0" w:color="auto"/>
        <w:left w:val="none" w:sz="0" w:space="0" w:color="auto"/>
        <w:bottom w:val="none" w:sz="0" w:space="0" w:color="auto"/>
        <w:right w:val="none" w:sz="0" w:space="0" w:color="auto"/>
      </w:divBdr>
    </w:div>
    <w:div w:id="359479160">
      <w:bodyDiv w:val="1"/>
      <w:marLeft w:val="0"/>
      <w:marRight w:val="0"/>
      <w:marTop w:val="0"/>
      <w:marBottom w:val="0"/>
      <w:divBdr>
        <w:top w:val="none" w:sz="0" w:space="0" w:color="auto"/>
        <w:left w:val="none" w:sz="0" w:space="0" w:color="auto"/>
        <w:bottom w:val="none" w:sz="0" w:space="0" w:color="auto"/>
        <w:right w:val="none" w:sz="0" w:space="0" w:color="auto"/>
      </w:divBdr>
    </w:div>
    <w:div w:id="361133282">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0777609">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498229268">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14538902">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35628036">
      <w:bodyDiv w:val="1"/>
      <w:marLeft w:val="0"/>
      <w:marRight w:val="0"/>
      <w:marTop w:val="0"/>
      <w:marBottom w:val="0"/>
      <w:divBdr>
        <w:top w:val="none" w:sz="0" w:space="0" w:color="auto"/>
        <w:left w:val="none" w:sz="0" w:space="0" w:color="auto"/>
        <w:bottom w:val="none" w:sz="0" w:space="0" w:color="auto"/>
        <w:right w:val="none" w:sz="0" w:space="0" w:color="auto"/>
      </w:divBdr>
    </w:div>
    <w:div w:id="546993948">
      <w:bodyDiv w:val="1"/>
      <w:marLeft w:val="0"/>
      <w:marRight w:val="0"/>
      <w:marTop w:val="0"/>
      <w:marBottom w:val="0"/>
      <w:divBdr>
        <w:top w:val="none" w:sz="0" w:space="0" w:color="auto"/>
        <w:left w:val="none" w:sz="0" w:space="0" w:color="auto"/>
        <w:bottom w:val="none" w:sz="0" w:space="0" w:color="auto"/>
        <w:right w:val="none" w:sz="0" w:space="0" w:color="auto"/>
      </w:divBdr>
    </w:div>
    <w:div w:id="547300087">
      <w:bodyDiv w:val="1"/>
      <w:marLeft w:val="0"/>
      <w:marRight w:val="0"/>
      <w:marTop w:val="0"/>
      <w:marBottom w:val="0"/>
      <w:divBdr>
        <w:top w:val="none" w:sz="0" w:space="0" w:color="auto"/>
        <w:left w:val="none" w:sz="0" w:space="0" w:color="auto"/>
        <w:bottom w:val="none" w:sz="0" w:space="0" w:color="auto"/>
        <w:right w:val="none" w:sz="0" w:space="0" w:color="auto"/>
      </w:divBdr>
    </w:div>
    <w:div w:id="555437051">
      <w:bodyDiv w:val="1"/>
      <w:marLeft w:val="0"/>
      <w:marRight w:val="0"/>
      <w:marTop w:val="0"/>
      <w:marBottom w:val="0"/>
      <w:divBdr>
        <w:top w:val="none" w:sz="0" w:space="0" w:color="auto"/>
        <w:left w:val="none" w:sz="0" w:space="0" w:color="auto"/>
        <w:bottom w:val="none" w:sz="0" w:space="0" w:color="auto"/>
        <w:right w:val="none" w:sz="0" w:space="0" w:color="auto"/>
      </w:divBdr>
    </w:div>
    <w:div w:id="561328670">
      <w:bodyDiv w:val="1"/>
      <w:marLeft w:val="0"/>
      <w:marRight w:val="0"/>
      <w:marTop w:val="0"/>
      <w:marBottom w:val="0"/>
      <w:divBdr>
        <w:top w:val="none" w:sz="0" w:space="0" w:color="auto"/>
        <w:left w:val="none" w:sz="0" w:space="0" w:color="auto"/>
        <w:bottom w:val="none" w:sz="0" w:space="0" w:color="auto"/>
        <w:right w:val="none" w:sz="0" w:space="0" w:color="auto"/>
      </w:divBdr>
    </w:div>
    <w:div w:id="563103565">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567114028">
      <w:bodyDiv w:val="1"/>
      <w:marLeft w:val="0"/>
      <w:marRight w:val="0"/>
      <w:marTop w:val="0"/>
      <w:marBottom w:val="0"/>
      <w:divBdr>
        <w:top w:val="none" w:sz="0" w:space="0" w:color="auto"/>
        <w:left w:val="none" w:sz="0" w:space="0" w:color="auto"/>
        <w:bottom w:val="none" w:sz="0" w:space="0" w:color="auto"/>
        <w:right w:val="none" w:sz="0" w:space="0" w:color="auto"/>
      </w:divBdr>
    </w:div>
    <w:div w:id="571627181">
      <w:bodyDiv w:val="1"/>
      <w:marLeft w:val="0"/>
      <w:marRight w:val="0"/>
      <w:marTop w:val="0"/>
      <w:marBottom w:val="0"/>
      <w:divBdr>
        <w:top w:val="none" w:sz="0" w:space="0" w:color="auto"/>
        <w:left w:val="none" w:sz="0" w:space="0" w:color="auto"/>
        <w:bottom w:val="none" w:sz="0" w:space="0" w:color="auto"/>
        <w:right w:val="none" w:sz="0" w:space="0" w:color="auto"/>
      </w:divBdr>
    </w:div>
    <w:div w:id="585842367">
      <w:bodyDiv w:val="1"/>
      <w:marLeft w:val="0"/>
      <w:marRight w:val="0"/>
      <w:marTop w:val="0"/>
      <w:marBottom w:val="0"/>
      <w:divBdr>
        <w:top w:val="none" w:sz="0" w:space="0" w:color="auto"/>
        <w:left w:val="none" w:sz="0" w:space="0" w:color="auto"/>
        <w:bottom w:val="none" w:sz="0" w:space="0" w:color="auto"/>
        <w:right w:val="none" w:sz="0" w:space="0" w:color="auto"/>
      </w:divBdr>
    </w:div>
    <w:div w:id="615017523">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52414833">
      <w:bodyDiv w:val="1"/>
      <w:marLeft w:val="0"/>
      <w:marRight w:val="0"/>
      <w:marTop w:val="0"/>
      <w:marBottom w:val="0"/>
      <w:divBdr>
        <w:top w:val="none" w:sz="0" w:space="0" w:color="auto"/>
        <w:left w:val="none" w:sz="0" w:space="0" w:color="auto"/>
        <w:bottom w:val="none" w:sz="0" w:space="0" w:color="auto"/>
        <w:right w:val="none" w:sz="0" w:space="0" w:color="auto"/>
      </w:divBdr>
    </w:div>
    <w:div w:id="656418886">
      <w:bodyDiv w:val="1"/>
      <w:marLeft w:val="0"/>
      <w:marRight w:val="0"/>
      <w:marTop w:val="0"/>
      <w:marBottom w:val="0"/>
      <w:divBdr>
        <w:top w:val="none" w:sz="0" w:space="0" w:color="auto"/>
        <w:left w:val="none" w:sz="0" w:space="0" w:color="auto"/>
        <w:bottom w:val="none" w:sz="0" w:space="0" w:color="auto"/>
        <w:right w:val="none" w:sz="0" w:space="0" w:color="auto"/>
      </w:divBdr>
    </w:div>
    <w:div w:id="662858342">
      <w:bodyDiv w:val="1"/>
      <w:marLeft w:val="0"/>
      <w:marRight w:val="0"/>
      <w:marTop w:val="0"/>
      <w:marBottom w:val="0"/>
      <w:divBdr>
        <w:top w:val="none" w:sz="0" w:space="0" w:color="auto"/>
        <w:left w:val="none" w:sz="0" w:space="0" w:color="auto"/>
        <w:bottom w:val="none" w:sz="0" w:space="0" w:color="auto"/>
        <w:right w:val="none" w:sz="0" w:space="0" w:color="auto"/>
      </w:divBdr>
    </w:div>
    <w:div w:id="676156555">
      <w:bodyDiv w:val="1"/>
      <w:marLeft w:val="0"/>
      <w:marRight w:val="0"/>
      <w:marTop w:val="0"/>
      <w:marBottom w:val="0"/>
      <w:divBdr>
        <w:top w:val="none" w:sz="0" w:space="0" w:color="auto"/>
        <w:left w:val="none" w:sz="0" w:space="0" w:color="auto"/>
        <w:bottom w:val="none" w:sz="0" w:space="0" w:color="auto"/>
        <w:right w:val="none" w:sz="0" w:space="0" w:color="auto"/>
      </w:divBdr>
    </w:div>
    <w:div w:id="691608123">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0753300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36393822">
      <w:bodyDiv w:val="1"/>
      <w:marLeft w:val="0"/>
      <w:marRight w:val="0"/>
      <w:marTop w:val="0"/>
      <w:marBottom w:val="0"/>
      <w:divBdr>
        <w:top w:val="none" w:sz="0" w:space="0" w:color="auto"/>
        <w:left w:val="none" w:sz="0" w:space="0" w:color="auto"/>
        <w:bottom w:val="none" w:sz="0" w:space="0" w:color="auto"/>
        <w:right w:val="none" w:sz="0" w:space="0" w:color="auto"/>
      </w:divBdr>
    </w:div>
    <w:div w:id="746078030">
      <w:bodyDiv w:val="1"/>
      <w:marLeft w:val="0"/>
      <w:marRight w:val="0"/>
      <w:marTop w:val="0"/>
      <w:marBottom w:val="0"/>
      <w:divBdr>
        <w:top w:val="none" w:sz="0" w:space="0" w:color="auto"/>
        <w:left w:val="none" w:sz="0" w:space="0" w:color="auto"/>
        <w:bottom w:val="none" w:sz="0" w:space="0" w:color="auto"/>
        <w:right w:val="none" w:sz="0" w:space="0" w:color="auto"/>
      </w:divBdr>
    </w:div>
    <w:div w:id="765538070">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789737778">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41966680">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918707659">
      <w:bodyDiv w:val="1"/>
      <w:marLeft w:val="0"/>
      <w:marRight w:val="0"/>
      <w:marTop w:val="0"/>
      <w:marBottom w:val="0"/>
      <w:divBdr>
        <w:top w:val="none" w:sz="0" w:space="0" w:color="auto"/>
        <w:left w:val="none" w:sz="0" w:space="0" w:color="auto"/>
        <w:bottom w:val="none" w:sz="0" w:space="0" w:color="auto"/>
        <w:right w:val="none" w:sz="0" w:space="0" w:color="auto"/>
      </w:divBdr>
    </w:div>
    <w:div w:id="932861897">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77998285">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987898446">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61513718">
      <w:bodyDiv w:val="1"/>
      <w:marLeft w:val="0"/>
      <w:marRight w:val="0"/>
      <w:marTop w:val="0"/>
      <w:marBottom w:val="0"/>
      <w:divBdr>
        <w:top w:val="none" w:sz="0" w:space="0" w:color="auto"/>
        <w:left w:val="none" w:sz="0" w:space="0" w:color="auto"/>
        <w:bottom w:val="none" w:sz="0" w:space="0" w:color="auto"/>
        <w:right w:val="none" w:sz="0" w:space="0" w:color="auto"/>
      </w:divBdr>
    </w:div>
    <w:div w:id="1063530380">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1196377">
      <w:bodyDiv w:val="1"/>
      <w:marLeft w:val="0"/>
      <w:marRight w:val="0"/>
      <w:marTop w:val="0"/>
      <w:marBottom w:val="0"/>
      <w:divBdr>
        <w:top w:val="none" w:sz="0" w:space="0" w:color="auto"/>
        <w:left w:val="none" w:sz="0" w:space="0" w:color="auto"/>
        <w:bottom w:val="none" w:sz="0" w:space="0" w:color="auto"/>
        <w:right w:val="none" w:sz="0" w:space="0" w:color="auto"/>
      </w:divBdr>
    </w:div>
    <w:div w:id="1143040224">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49982064">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57771239">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19878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197279094">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19365719">
      <w:bodyDiv w:val="1"/>
      <w:marLeft w:val="0"/>
      <w:marRight w:val="0"/>
      <w:marTop w:val="0"/>
      <w:marBottom w:val="0"/>
      <w:divBdr>
        <w:top w:val="none" w:sz="0" w:space="0" w:color="auto"/>
        <w:left w:val="none" w:sz="0" w:space="0" w:color="auto"/>
        <w:bottom w:val="none" w:sz="0" w:space="0" w:color="auto"/>
        <w:right w:val="none" w:sz="0" w:space="0" w:color="auto"/>
      </w:divBdr>
    </w:div>
    <w:div w:id="1226529013">
      <w:bodyDiv w:val="1"/>
      <w:marLeft w:val="0"/>
      <w:marRight w:val="0"/>
      <w:marTop w:val="0"/>
      <w:marBottom w:val="0"/>
      <w:divBdr>
        <w:top w:val="none" w:sz="0" w:space="0" w:color="auto"/>
        <w:left w:val="none" w:sz="0" w:space="0" w:color="auto"/>
        <w:bottom w:val="none" w:sz="0" w:space="0" w:color="auto"/>
        <w:right w:val="none" w:sz="0" w:space="0" w:color="auto"/>
      </w:divBdr>
    </w:div>
    <w:div w:id="1245191545">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02033391">
      <w:bodyDiv w:val="1"/>
      <w:marLeft w:val="0"/>
      <w:marRight w:val="0"/>
      <w:marTop w:val="0"/>
      <w:marBottom w:val="0"/>
      <w:divBdr>
        <w:top w:val="none" w:sz="0" w:space="0" w:color="auto"/>
        <w:left w:val="none" w:sz="0" w:space="0" w:color="auto"/>
        <w:bottom w:val="none" w:sz="0" w:space="0" w:color="auto"/>
        <w:right w:val="none" w:sz="0" w:space="0" w:color="auto"/>
      </w:divBdr>
    </w:div>
    <w:div w:id="131468163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366783981">
      <w:bodyDiv w:val="1"/>
      <w:marLeft w:val="0"/>
      <w:marRight w:val="0"/>
      <w:marTop w:val="0"/>
      <w:marBottom w:val="0"/>
      <w:divBdr>
        <w:top w:val="none" w:sz="0" w:space="0" w:color="auto"/>
        <w:left w:val="none" w:sz="0" w:space="0" w:color="auto"/>
        <w:bottom w:val="none" w:sz="0" w:space="0" w:color="auto"/>
        <w:right w:val="none" w:sz="0" w:space="0" w:color="auto"/>
      </w:divBdr>
    </w:div>
    <w:div w:id="1409688987">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60031270">
      <w:bodyDiv w:val="1"/>
      <w:marLeft w:val="0"/>
      <w:marRight w:val="0"/>
      <w:marTop w:val="0"/>
      <w:marBottom w:val="0"/>
      <w:divBdr>
        <w:top w:val="none" w:sz="0" w:space="0" w:color="auto"/>
        <w:left w:val="none" w:sz="0" w:space="0" w:color="auto"/>
        <w:bottom w:val="none" w:sz="0" w:space="0" w:color="auto"/>
        <w:right w:val="none" w:sz="0" w:space="0" w:color="auto"/>
      </w:divBdr>
    </w:div>
    <w:div w:id="1469778932">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480805923">
      <w:bodyDiv w:val="1"/>
      <w:marLeft w:val="0"/>
      <w:marRight w:val="0"/>
      <w:marTop w:val="0"/>
      <w:marBottom w:val="0"/>
      <w:divBdr>
        <w:top w:val="none" w:sz="0" w:space="0" w:color="auto"/>
        <w:left w:val="none" w:sz="0" w:space="0" w:color="auto"/>
        <w:bottom w:val="none" w:sz="0" w:space="0" w:color="auto"/>
        <w:right w:val="none" w:sz="0" w:space="0" w:color="auto"/>
      </w:divBdr>
    </w:div>
    <w:div w:id="1484587150">
      <w:bodyDiv w:val="1"/>
      <w:marLeft w:val="0"/>
      <w:marRight w:val="0"/>
      <w:marTop w:val="0"/>
      <w:marBottom w:val="0"/>
      <w:divBdr>
        <w:top w:val="none" w:sz="0" w:space="0" w:color="auto"/>
        <w:left w:val="none" w:sz="0" w:space="0" w:color="auto"/>
        <w:bottom w:val="none" w:sz="0" w:space="0" w:color="auto"/>
        <w:right w:val="none" w:sz="0" w:space="0" w:color="auto"/>
      </w:divBdr>
    </w:div>
    <w:div w:id="1516962272">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596590571">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31663363">
      <w:bodyDiv w:val="1"/>
      <w:marLeft w:val="0"/>
      <w:marRight w:val="0"/>
      <w:marTop w:val="0"/>
      <w:marBottom w:val="0"/>
      <w:divBdr>
        <w:top w:val="none" w:sz="0" w:space="0" w:color="auto"/>
        <w:left w:val="none" w:sz="0" w:space="0" w:color="auto"/>
        <w:bottom w:val="none" w:sz="0" w:space="0" w:color="auto"/>
        <w:right w:val="none" w:sz="0" w:space="0" w:color="auto"/>
      </w:divBdr>
    </w:div>
    <w:div w:id="1683706265">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39278887">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763256104">
      <w:bodyDiv w:val="1"/>
      <w:marLeft w:val="0"/>
      <w:marRight w:val="0"/>
      <w:marTop w:val="0"/>
      <w:marBottom w:val="0"/>
      <w:divBdr>
        <w:top w:val="none" w:sz="0" w:space="0" w:color="auto"/>
        <w:left w:val="none" w:sz="0" w:space="0" w:color="auto"/>
        <w:bottom w:val="none" w:sz="0" w:space="0" w:color="auto"/>
        <w:right w:val="none" w:sz="0" w:space="0" w:color="auto"/>
      </w:divBdr>
    </w:div>
    <w:div w:id="1779174884">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68134765">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19556296">
      <w:bodyDiv w:val="1"/>
      <w:marLeft w:val="0"/>
      <w:marRight w:val="0"/>
      <w:marTop w:val="0"/>
      <w:marBottom w:val="0"/>
      <w:divBdr>
        <w:top w:val="none" w:sz="0" w:space="0" w:color="auto"/>
        <w:left w:val="none" w:sz="0" w:space="0" w:color="auto"/>
        <w:bottom w:val="none" w:sz="0" w:space="0" w:color="auto"/>
        <w:right w:val="none" w:sz="0" w:space="0" w:color="auto"/>
      </w:divBdr>
    </w:div>
    <w:div w:id="1936397634">
      <w:bodyDiv w:val="1"/>
      <w:marLeft w:val="0"/>
      <w:marRight w:val="0"/>
      <w:marTop w:val="0"/>
      <w:marBottom w:val="0"/>
      <w:divBdr>
        <w:top w:val="none" w:sz="0" w:space="0" w:color="auto"/>
        <w:left w:val="none" w:sz="0" w:space="0" w:color="auto"/>
        <w:bottom w:val="none" w:sz="0" w:space="0" w:color="auto"/>
        <w:right w:val="none" w:sz="0" w:space="0" w:color="auto"/>
      </w:divBdr>
    </w:div>
    <w:div w:id="1936591793">
      <w:bodyDiv w:val="1"/>
      <w:marLeft w:val="0"/>
      <w:marRight w:val="0"/>
      <w:marTop w:val="0"/>
      <w:marBottom w:val="0"/>
      <w:divBdr>
        <w:top w:val="none" w:sz="0" w:space="0" w:color="auto"/>
        <w:left w:val="none" w:sz="0" w:space="0" w:color="auto"/>
        <w:bottom w:val="none" w:sz="0" w:space="0" w:color="auto"/>
        <w:right w:val="none" w:sz="0" w:space="0" w:color="auto"/>
      </w:divBdr>
    </w:div>
    <w:div w:id="1943144207">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24165236">
      <w:bodyDiv w:val="1"/>
      <w:marLeft w:val="0"/>
      <w:marRight w:val="0"/>
      <w:marTop w:val="0"/>
      <w:marBottom w:val="0"/>
      <w:divBdr>
        <w:top w:val="none" w:sz="0" w:space="0" w:color="auto"/>
        <w:left w:val="none" w:sz="0" w:space="0" w:color="auto"/>
        <w:bottom w:val="none" w:sz="0" w:space="0" w:color="auto"/>
        <w:right w:val="none" w:sz="0" w:space="0" w:color="auto"/>
      </w:divBdr>
    </w:div>
    <w:div w:id="2063551953">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080595889">
      <w:bodyDiv w:val="1"/>
      <w:marLeft w:val="0"/>
      <w:marRight w:val="0"/>
      <w:marTop w:val="0"/>
      <w:marBottom w:val="0"/>
      <w:divBdr>
        <w:top w:val="none" w:sz="0" w:space="0" w:color="auto"/>
        <w:left w:val="none" w:sz="0" w:space="0" w:color="auto"/>
        <w:bottom w:val="none" w:sz="0" w:space="0" w:color="auto"/>
        <w:right w:val="none" w:sz="0" w:space="0" w:color="auto"/>
      </w:divBdr>
    </w:div>
    <w:div w:id="2104953968">
      <w:bodyDiv w:val="1"/>
      <w:marLeft w:val="0"/>
      <w:marRight w:val="0"/>
      <w:marTop w:val="0"/>
      <w:marBottom w:val="0"/>
      <w:divBdr>
        <w:top w:val="none" w:sz="0" w:space="0" w:color="auto"/>
        <w:left w:val="none" w:sz="0" w:space="0" w:color="auto"/>
        <w:bottom w:val="none" w:sz="0" w:space="0" w:color="auto"/>
        <w:right w:val="none" w:sz="0" w:space="0" w:color="auto"/>
      </w:divBdr>
    </w:div>
    <w:div w:id="2108036460">
      <w:bodyDiv w:val="1"/>
      <w:marLeft w:val="0"/>
      <w:marRight w:val="0"/>
      <w:marTop w:val="0"/>
      <w:marBottom w:val="0"/>
      <w:divBdr>
        <w:top w:val="none" w:sz="0" w:space="0" w:color="auto"/>
        <w:left w:val="none" w:sz="0" w:space="0" w:color="auto"/>
        <w:bottom w:val="none" w:sz="0" w:space="0" w:color="auto"/>
        <w:right w:val="none" w:sz="0" w:space="0" w:color="auto"/>
      </w:divBdr>
    </w:div>
    <w:div w:id="2114013369">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1340</Words>
  <Characters>7237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8560</CharactersWithSpaces>
  <SharedDoc>false</SharedDoc>
  <HLinks>
    <vt:vector size="12" baseType="variant">
      <vt:variant>
        <vt:i4>3932221</vt:i4>
      </vt:variant>
      <vt:variant>
        <vt:i4>9</vt:i4>
      </vt:variant>
      <vt:variant>
        <vt:i4>0</vt:i4>
      </vt:variant>
      <vt:variant>
        <vt:i4>5</vt:i4>
      </vt:variant>
      <vt:variant>
        <vt:lpwstr>http://www.emap.ma.gov.br/</vt:lpwstr>
      </vt:variant>
      <vt:variant>
        <vt:lpwstr/>
      </vt:variant>
      <vt:variant>
        <vt:i4>5570662</vt:i4>
      </vt:variant>
      <vt:variant>
        <vt:i4>6</vt:i4>
      </vt:variant>
      <vt:variant>
        <vt:i4>0</vt:i4>
      </vt:variant>
      <vt:variant>
        <vt:i4>5</vt:i4>
      </vt:variant>
      <vt:variant>
        <vt:lpwstr>mailto:comunicacao@emap.ma.gov.br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Caroline Rosa Matos</dc:creator>
  <cp:lastModifiedBy>Alex da Silva Passos</cp:lastModifiedBy>
  <cp:revision>5</cp:revision>
  <cp:lastPrinted>2020-11-12T17:52:00Z</cp:lastPrinted>
  <dcterms:created xsi:type="dcterms:W3CDTF">2022-04-05T18:05:00Z</dcterms:created>
  <dcterms:modified xsi:type="dcterms:W3CDTF">2022-04-20T15:07:00Z</dcterms:modified>
</cp:coreProperties>
</file>